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77777777" w:rsidR="009A67A4" w:rsidRDefault="00B40A80" w:rsidP="009A67A4">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5DB78"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952426">
        <w:rPr>
          <w:rFonts w:ascii="Times New Roman" w:eastAsia="MS Mincho" w:hAnsi="Times New Roman" w:cs="Times New Roman" w:hint="eastAsia"/>
          <w:b/>
          <w:bCs/>
          <w:noProof/>
          <w:sz w:val="24"/>
          <w:szCs w:val="24"/>
          <w:lang w:val="en-GB" w:eastAsia="ja-JP"/>
        </w:rPr>
        <w:t>8</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9A67A4">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r w:rsidR="009A67A4">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 xml:space="preserve"> R1-</w:t>
      </w:r>
      <w:r w:rsidR="0013047F">
        <w:rPr>
          <w:rFonts w:ascii="Times New Roman" w:eastAsia="MS Mincho" w:hAnsi="Times New Roman" w:cs="Times New Roman"/>
          <w:b/>
          <w:bCs/>
          <w:noProof/>
          <w:sz w:val="24"/>
          <w:szCs w:val="24"/>
          <w:lang w:val="en-GB" w:eastAsia="ja-JP"/>
        </w:rPr>
        <w:t>2</w:t>
      </w:r>
      <w:r w:rsidR="00952426">
        <w:rPr>
          <w:rFonts w:ascii="Times New Roman" w:eastAsia="MS Mincho" w:hAnsi="Times New Roman" w:cs="Times New Roman"/>
          <w:b/>
          <w:bCs/>
          <w:noProof/>
          <w:sz w:val="24"/>
          <w:szCs w:val="24"/>
          <w:lang w:val="en-GB" w:eastAsia="ja-JP"/>
        </w:rPr>
        <w:t>2</w:t>
      </w:r>
      <w:r w:rsidR="008A4BFC">
        <w:rPr>
          <w:rFonts w:ascii="Times New Roman" w:eastAsia="MS Mincho" w:hAnsi="Times New Roman" w:cs="Times New Roman"/>
          <w:b/>
          <w:bCs/>
          <w:noProof/>
          <w:sz w:val="24"/>
          <w:szCs w:val="24"/>
          <w:lang w:val="en-GB" w:eastAsia="ja-JP"/>
        </w:rPr>
        <w:t>021</w:t>
      </w:r>
      <w:r w:rsidR="009A67A4">
        <w:rPr>
          <w:rFonts w:ascii="Times New Roman" w:eastAsia="MS Mincho" w:hAnsi="Times New Roman" w:cs="Times New Roman"/>
          <w:b/>
          <w:bCs/>
          <w:noProof/>
          <w:sz w:val="24"/>
          <w:szCs w:val="24"/>
          <w:lang w:val="en-GB" w:eastAsia="ja-JP"/>
        </w:rPr>
        <w:t>46</w:t>
      </w:r>
    </w:p>
    <w:p w14:paraId="50789A01" w14:textId="2D8061F5" w:rsidR="00DB7303" w:rsidRDefault="001F5759" w:rsidP="009A67A4">
      <w:pPr>
        <w:tabs>
          <w:tab w:val="right" w:pos="9216"/>
        </w:tabs>
        <w:spacing w:line="240" w:lineRule="auto"/>
        <w:jc w:val="both"/>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sidR="00952426">
        <w:rPr>
          <w:rFonts w:ascii="Times New Roman" w:eastAsia="MS Mincho" w:hAnsi="Times New Roman" w:cs="Arial"/>
          <w:b/>
          <w:bCs/>
          <w:noProof/>
          <w:sz w:val="24"/>
          <w:szCs w:val="24"/>
          <w:lang w:val="en-GB" w:eastAsia="ja-JP"/>
        </w:rPr>
        <w:t>February</w:t>
      </w:r>
      <w:r w:rsidR="00AF203E">
        <w:rPr>
          <w:rFonts w:ascii="Times New Roman" w:eastAsia="MS Mincho" w:hAnsi="Times New Roman" w:cs="Arial"/>
          <w:b/>
          <w:bCs/>
          <w:noProof/>
          <w:sz w:val="24"/>
          <w:szCs w:val="24"/>
          <w:lang w:val="en-GB" w:eastAsia="ja-JP"/>
        </w:rPr>
        <w:t xml:space="preserve"> </w:t>
      </w:r>
      <w:r w:rsidR="008A1434">
        <w:rPr>
          <w:rFonts w:ascii="Times New Roman" w:eastAsia="MS Mincho" w:hAnsi="Times New Roman" w:cs="Arial" w:hint="eastAsia"/>
          <w:b/>
          <w:bCs/>
          <w:noProof/>
          <w:sz w:val="24"/>
          <w:szCs w:val="24"/>
          <w:lang w:val="en-GB" w:eastAsia="ja-JP"/>
        </w:rPr>
        <w:t>21</w:t>
      </w:r>
      <w:r w:rsidR="008A1434" w:rsidRPr="008A1434">
        <w:rPr>
          <w:rFonts w:ascii="Times New Roman" w:eastAsia="MS Mincho" w:hAnsi="Times New Roman" w:cs="Arial"/>
          <w:b/>
          <w:bCs/>
          <w:noProof/>
          <w:sz w:val="24"/>
          <w:szCs w:val="24"/>
          <w:vertAlign w:val="superscript"/>
          <w:lang w:val="en-GB" w:eastAsia="ja-JP"/>
        </w:rPr>
        <w:t>st</w:t>
      </w:r>
      <w:r w:rsidR="008A1434">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xml:space="preserve">– </w:t>
      </w:r>
      <w:r w:rsidR="008A1434">
        <w:rPr>
          <w:rFonts w:ascii="Times New Roman" w:eastAsia="MS Mincho" w:hAnsi="Times New Roman" w:cs="Arial"/>
          <w:b/>
          <w:bCs/>
          <w:noProof/>
          <w:sz w:val="24"/>
          <w:szCs w:val="24"/>
          <w:lang w:val="en-GB" w:eastAsia="ja-JP"/>
        </w:rPr>
        <w:t>March 3</w:t>
      </w:r>
      <w:r w:rsidR="008A1434" w:rsidRPr="008A1434">
        <w:rPr>
          <w:rFonts w:ascii="Times New Roman" w:eastAsia="MS Mincho" w:hAnsi="Times New Roman" w:cs="Arial"/>
          <w:b/>
          <w:bCs/>
          <w:noProof/>
          <w:sz w:val="24"/>
          <w:szCs w:val="24"/>
          <w:vertAlign w:val="superscript"/>
          <w:lang w:val="en-GB" w:eastAsia="ja-JP"/>
        </w:rPr>
        <w:t>rd</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w:t>
      </w:r>
      <w:r w:rsidR="00952426">
        <w:rPr>
          <w:rFonts w:ascii="Times New Roman" w:eastAsia="MS Mincho"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5E504E" w:rsidRDefault="00DB7303" w:rsidP="005E504E">
      <w:pPr>
        <w:overflowPunct w:val="0"/>
        <w:autoSpaceDE w:val="0"/>
        <w:autoSpaceDN w:val="0"/>
        <w:adjustRightInd w:val="0"/>
        <w:spacing w:after="180" w:line="240" w:lineRule="auto"/>
        <w:ind w:left="1988" w:hanging="1988"/>
        <w:jc w:val="both"/>
        <w:textAlignment w:val="baseline"/>
        <w:rPr>
          <w:rFonts w:ascii="Arial" w:eastAsia="SimSun" w:hAnsi="Arial" w:cs="Times New Roman"/>
          <w:b/>
          <w:szCs w:val="20"/>
        </w:rPr>
      </w:pPr>
      <w:r w:rsidRPr="005E504E">
        <w:rPr>
          <w:rFonts w:ascii="Arial" w:eastAsia="SimSun" w:hAnsi="Arial" w:cs="Times New Roman"/>
          <w:b/>
          <w:szCs w:val="20"/>
        </w:rPr>
        <w:t>Source:</w:t>
      </w:r>
      <w:r w:rsidRPr="005E504E">
        <w:rPr>
          <w:rFonts w:ascii="Arial" w:eastAsia="SimSun" w:hAnsi="Arial" w:cs="Times New Roman"/>
          <w:b/>
          <w:szCs w:val="20"/>
        </w:rPr>
        <w:tab/>
      </w:r>
      <w:r w:rsidR="00E371F1" w:rsidRPr="005E504E">
        <w:rPr>
          <w:rFonts w:ascii="Arial" w:eastAsia="SimSun" w:hAnsi="Arial" w:cs="Times New Roman"/>
          <w:b/>
          <w:szCs w:val="20"/>
        </w:rPr>
        <w:t>Qualcomm Incorporated</w:t>
      </w:r>
    </w:p>
    <w:bookmarkEnd w:id="0"/>
    <w:p w14:paraId="7E836047" w14:textId="1219C952" w:rsidR="00DB7303" w:rsidRPr="005E504E" w:rsidRDefault="00DB7303" w:rsidP="005E504E">
      <w:pPr>
        <w:overflowPunct w:val="0"/>
        <w:autoSpaceDE w:val="0"/>
        <w:autoSpaceDN w:val="0"/>
        <w:adjustRightInd w:val="0"/>
        <w:spacing w:after="180" w:line="240" w:lineRule="auto"/>
        <w:ind w:left="1988" w:hanging="1988"/>
        <w:jc w:val="both"/>
        <w:textAlignment w:val="baseline"/>
        <w:rPr>
          <w:rFonts w:ascii="Arial" w:eastAsia="SimSun" w:hAnsi="Arial" w:cs="Times New Roman"/>
          <w:b/>
          <w:szCs w:val="20"/>
        </w:rPr>
      </w:pPr>
      <w:r w:rsidRPr="005E504E">
        <w:rPr>
          <w:rFonts w:ascii="Arial" w:eastAsia="SimSun" w:hAnsi="Arial" w:cs="Times New Roman"/>
          <w:b/>
          <w:szCs w:val="20"/>
        </w:rPr>
        <w:t>Title:</w:t>
      </w:r>
      <w:r w:rsidRPr="005E504E">
        <w:rPr>
          <w:rFonts w:ascii="Arial" w:eastAsia="SimSun" w:hAnsi="Arial" w:cs="Times New Roman"/>
          <w:b/>
          <w:szCs w:val="20"/>
        </w:rPr>
        <w:tab/>
      </w:r>
      <w:bookmarkStart w:id="1" w:name="OLE_LINK22"/>
      <w:bookmarkStart w:id="2" w:name="OLE_LINK21"/>
      <w:bookmarkStart w:id="3" w:name="OLE_LINK9"/>
      <w:bookmarkStart w:id="4" w:name="OLE_LINK8"/>
      <w:r w:rsidR="009A67A4" w:rsidRPr="005E504E">
        <w:rPr>
          <w:rFonts w:ascii="Arial" w:eastAsia="SimSun" w:hAnsi="Arial" w:cs="Times New Roman"/>
          <w:b/>
          <w:szCs w:val="20"/>
        </w:rPr>
        <w:t>Remaining Issues on UE Complexity Reduction</w:t>
      </w:r>
    </w:p>
    <w:bookmarkEnd w:id="1"/>
    <w:bookmarkEnd w:id="2"/>
    <w:bookmarkEnd w:id="3"/>
    <w:bookmarkEnd w:id="4"/>
    <w:p w14:paraId="27006873" w14:textId="414CC6A2" w:rsidR="005E504E" w:rsidRPr="005E504E" w:rsidRDefault="00DB7303" w:rsidP="005E504E">
      <w:pPr>
        <w:overflowPunct w:val="0"/>
        <w:autoSpaceDE w:val="0"/>
        <w:autoSpaceDN w:val="0"/>
        <w:adjustRightInd w:val="0"/>
        <w:spacing w:after="180" w:line="240" w:lineRule="auto"/>
        <w:ind w:left="1988" w:hanging="1988"/>
        <w:jc w:val="both"/>
        <w:textAlignment w:val="baseline"/>
        <w:rPr>
          <w:rFonts w:ascii="Arial" w:eastAsia="SimSun" w:hAnsi="Arial" w:cs="Times New Roman"/>
          <w:b/>
          <w:szCs w:val="20"/>
        </w:rPr>
      </w:pPr>
      <w:r w:rsidRPr="005E504E">
        <w:rPr>
          <w:rFonts w:ascii="Arial" w:eastAsia="SimSun" w:hAnsi="Arial" w:cs="Times New Roman"/>
          <w:b/>
          <w:szCs w:val="20"/>
        </w:rPr>
        <w:t>Agenda Item:</w:t>
      </w:r>
      <w:bookmarkStart w:id="5" w:name="Source"/>
      <w:bookmarkEnd w:id="5"/>
      <w:r w:rsidRPr="005E504E">
        <w:rPr>
          <w:rFonts w:ascii="Arial" w:eastAsia="SimSun" w:hAnsi="Arial" w:cs="Times New Roman"/>
          <w:b/>
          <w:szCs w:val="20"/>
        </w:rPr>
        <w:tab/>
      </w:r>
      <w:r w:rsidR="003D432E" w:rsidRPr="005E504E">
        <w:rPr>
          <w:rFonts w:ascii="Arial" w:eastAsia="SimSun" w:hAnsi="Arial" w:cs="Times New Roman"/>
          <w:b/>
          <w:szCs w:val="20"/>
        </w:rPr>
        <w:t>8</w:t>
      </w:r>
      <w:r w:rsidR="009A67A4" w:rsidRPr="005E504E">
        <w:rPr>
          <w:rFonts w:ascii="Arial" w:eastAsia="SimSun" w:hAnsi="Arial" w:cs="Times New Roman"/>
          <w:b/>
          <w:szCs w:val="20"/>
        </w:rPr>
        <w:t>.6</w:t>
      </w:r>
      <w:r w:rsidR="003D432E" w:rsidRPr="005E504E">
        <w:rPr>
          <w:rFonts w:ascii="Arial" w:eastAsia="SimSun" w:hAnsi="Arial" w:cs="Times New Roman"/>
          <w:b/>
          <w:szCs w:val="20"/>
        </w:rPr>
        <w:t>.</w:t>
      </w:r>
      <w:r w:rsidR="009A67A4" w:rsidRPr="005E504E">
        <w:rPr>
          <w:rFonts w:ascii="Arial" w:eastAsia="SimSun" w:hAnsi="Arial" w:cs="Times New Roman"/>
          <w:b/>
          <w:szCs w:val="20"/>
        </w:rPr>
        <w:t>1</w:t>
      </w:r>
    </w:p>
    <w:p w14:paraId="46658FDC" w14:textId="249B85C7" w:rsidR="005E504E" w:rsidRPr="005E504E" w:rsidRDefault="005E504E" w:rsidP="005E504E">
      <w:pPr>
        <w:overflowPunct w:val="0"/>
        <w:autoSpaceDE w:val="0"/>
        <w:autoSpaceDN w:val="0"/>
        <w:adjustRightInd w:val="0"/>
        <w:spacing w:after="180" w:line="240" w:lineRule="auto"/>
        <w:ind w:left="1988" w:hanging="1988"/>
        <w:jc w:val="both"/>
        <w:textAlignment w:val="baseline"/>
        <w:rPr>
          <w:rFonts w:ascii="Arial" w:eastAsia="SimSun" w:hAnsi="Arial" w:cs="Times New Roman"/>
          <w:b/>
          <w:szCs w:val="20"/>
        </w:rPr>
      </w:pPr>
      <w:r w:rsidRPr="005E504E">
        <w:rPr>
          <w:rFonts w:ascii="Arial" w:eastAsia="SimSun" w:hAnsi="Arial" w:cs="Times New Roman"/>
          <w:b/>
          <w:szCs w:val="20"/>
        </w:rPr>
        <w:t>Document for:</w:t>
      </w:r>
      <w:r w:rsidRPr="005E504E">
        <w:rPr>
          <w:rFonts w:ascii="Arial" w:eastAsia="SimSun" w:hAnsi="Arial" w:cs="Times New Roman"/>
          <w:b/>
          <w:szCs w:val="20"/>
        </w:rPr>
        <w:tab/>
        <w:t>Discussion/Decision</w:t>
      </w:r>
    </w:p>
    <w:p w14:paraId="4CC52AC8" w14:textId="4DD849DE" w:rsidR="001C6B9C" w:rsidRPr="005E504E" w:rsidRDefault="009A67A4" w:rsidP="005E504E">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sidRPr="005E504E">
        <w:rPr>
          <w:rFonts w:ascii="Arial" w:eastAsia="SimSun" w:hAnsi="Arial" w:cs="Times New Roman"/>
          <w:sz w:val="36"/>
          <w:szCs w:val="20"/>
        </w:rPr>
        <w:t>Introduction</w:t>
      </w:r>
    </w:p>
    <w:p w14:paraId="47124A1D" w14:textId="696A4673" w:rsidR="005E504E" w:rsidRPr="00B6473D" w:rsidRDefault="005E504E" w:rsidP="005E504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rPr>
      </w:pPr>
      <w:r>
        <w:rPr>
          <w:rFonts w:ascii="Times New Roman" w:eastAsia="SimSun" w:hAnsi="Times New Roman" w:cs="Times New Roman"/>
        </w:rPr>
        <w:t xml:space="preserve">In RAN1#107e meeting, </w:t>
      </w:r>
      <w:r w:rsidR="00B6473D">
        <w:rPr>
          <w:rFonts w:ascii="Times New Roman" w:eastAsia="SimSun" w:hAnsi="Times New Roman" w:cs="Times New Roman"/>
        </w:rPr>
        <w:t>RAN1 agreed on the transmission of NCD-SSB in the RRC</w:t>
      </w:r>
      <w:r w:rsidR="0072426A">
        <w:rPr>
          <w:rFonts w:ascii="Times New Roman" w:eastAsia="SimSun" w:hAnsi="Times New Roman" w:cs="Times New Roman"/>
        </w:rPr>
        <w:t>-</w:t>
      </w:r>
      <w:r w:rsidR="00B6473D">
        <w:rPr>
          <w:rFonts w:ascii="Times New Roman" w:eastAsia="SimSun" w:hAnsi="Times New Roman" w:cs="Times New Roman"/>
        </w:rPr>
        <w:t>configured DL BWP of RedCap UE without CD-SSB. A</w:t>
      </w:r>
      <w:r>
        <w:rPr>
          <w:rFonts w:ascii="Times New Roman" w:eastAsia="SimSun" w:hAnsi="Times New Roman" w:cs="Times New Roman"/>
        </w:rPr>
        <w:t xml:space="preserve">n LS on </w:t>
      </w:r>
      <w:r w:rsidRPr="005E504E">
        <w:rPr>
          <w:rFonts w:ascii="Times New Roman" w:eastAsia="Batang" w:hAnsi="Times New Roman" w:cs="Times New Roman"/>
          <w:lang w:eastAsia="ko-KR"/>
        </w:rPr>
        <w:t>the use of NCD-SSB and CSI-RS in the DL BWP of RedCap UE</w:t>
      </w:r>
      <w:r>
        <w:rPr>
          <w:rFonts w:ascii="Times New Roman" w:eastAsia="SimSun" w:hAnsi="Times New Roman" w:cs="Times New Roman"/>
        </w:rPr>
        <w:t xml:space="preserve"> was sent to RAN2 and RAN4</w:t>
      </w:r>
      <w:r w:rsidR="00B6473D">
        <w:rPr>
          <w:rFonts w:ascii="Times New Roman" w:eastAsia="SimSun" w:hAnsi="Times New Roman" w:cs="Times New Roman"/>
        </w:rPr>
        <w:t xml:space="preserve"> [1]</w:t>
      </w:r>
      <w:r>
        <w:rPr>
          <w:rFonts w:ascii="Times New Roman" w:eastAsia="SimSun" w:hAnsi="Times New Roman" w:cs="Times New Roman"/>
        </w:rPr>
        <w:t>.</w:t>
      </w:r>
      <w:r w:rsidRPr="005E504E">
        <w:rPr>
          <w:rFonts w:ascii="Times New Roman" w:eastAsia="Batang" w:hAnsi="Times New Roman" w:cs="Times New Roman"/>
          <w:lang w:eastAsia="ko-KR"/>
        </w:rPr>
        <w:t xml:space="preserve"> In RAN2#116bis-e and RAN4#101bis-e meetings, RAN2 and RAN4 discussed the use of NCD-SSB and CSI-RS in the DL BWP of RedCap UE,  and provided replies to the RAN1 LS in [</w:t>
      </w:r>
      <w:r w:rsidR="00B6473D">
        <w:rPr>
          <w:rFonts w:ascii="Times New Roman" w:eastAsia="Batang" w:hAnsi="Times New Roman" w:cs="Times New Roman"/>
          <w:lang w:eastAsia="ko-KR"/>
        </w:rPr>
        <w:t>2</w:t>
      </w:r>
      <w:r w:rsidRPr="005E504E">
        <w:rPr>
          <w:rFonts w:ascii="Times New Roman" w:eastAsia="Batang" w:hAnsi="Times New Roman" w:cs="Times New Roman"/>
          <w:lang w:eastAsia="ko-KR"/>
        </w:rPr>
        <w:t>]</w:t>
      </w:r>
      <w:r w:rsidR="00B6473D">
        <w:rPr>
          <w:rFonts w:ascii="Times New Roman" w:eastAsia="Batang" w:hAnsi="Times New Roman" w:cs="Times New Roman"/>
          <w:lang w:eastAsia="ko-KR"/>
        </w:rPr>
        <w:t xml:space="preserve"> </w:t>
      </w:r>
      <w:r w:rsidRPr="005E504E">
        <w:rPr>
          <w:rFonts w:ascii="Times New Roman" w:eastAsia="Batang" w:hAnsi="Times New Roman" w:cs="Times New Roman"/>
          <w:lang w:eastAsia="ko-KR"/>
        </w:rPr>
        <w:t>and [</w:t>
      </w:r>
      <w:r w:rsidR="00B6473D">
        <w:rPr>
          <w:rFonts w:ascii="Times New Roman" w:eastAsia="Batang" w:hAnsi="Times New Roman" w:cs="Times New Roman"/>
          <w:lang w:eastAsia="ko-KR"/>
        </w:rPr>
        <w:t>3</w:t>
      </w:r>
      <w:r w:rsidRPr="005E504E">
        <w:rPr>
          <w:rFonts w:ascii="Times New Roman" w:eastAsia="Batang" w:hAnsi="Times New Roman" w:cs="Times New Roman"/>
          <w:lang w:eastAsia="ko-KR"/>
        </w:rPr>
        <w:t>], respectively.</w:t>
      </w:r>
    </w:p>
    <w:p w14:paraId="23B2260F" w14:textId="66177377" w:rsidR="005E504E" w:rsidRPr="005E504E" w:rsidRDefault="005E504E" w:rsidP="005E504E">
      <w:pPr>
        <w:keepNext/>
        <w:keepLines/>
        <w:tabs>
          <w:tab w:val="num" w:pos="0"/>
          <w:tab w:val="left" w:pos="426"/>
        </w:tabs>
        <w:overflowPunct w:val="0"/>
        <w:autoSpaceDE w:val="0"/>
        <w:autoSpaceDN w:val="0"/>
        <w:adjustRightInd w:val="0"/>
        <w:spacing w:after="120" w:line="240" w:lineRule="auto"/>
        <w:jc w:val="both"/>
        <w:textAlignment w:val="baseline"/>
        <w:rPr>
          <w:rFonts w:ascii="Times New Roman" w:eastAsia="Batang" w:hAnsi="Times New Roman" w:cs="Times New Roman"/>
          <w:lang w:eastAsia="ko-KR"/>
        </w:rPr>
      </w:pPr>
      <w:bookmarkStart w:id="6" w:name="_Hlk95727305"/>
      <w:r w:rsidRPr="005E504E">
        <w:rPr>
          <w:rFonts w:ascii="Times New Roman" w:eastAsia="Malgun Gothic" w:hAnsi="Times New Roman" w:cs="Batang"/>
        </w:rPr>
        <w:t xml:space="preserve">In this contribution, we provide our views on the remaining issues of </w:t>
      </w:r>
      <w:r w:rsidR="00B6473D">
        <w:rPr>
          <w:rFonts w:ascii="Times New Roman" w:eastAsia="Malgun Gothic" w:hAnsi="Times New Roman" w:cs="Batang"/>
        </w:rPr>
        <w:t xml:space="preserve">UE complexity reduction </w:t>
      </w:r>
      <w:r w:rsidRPr="005E504E">
        <w:rPr>
          <w:rFonts w:ascii="Times New Roman" w:eastAsia="Malgun Gothic" w:hAnsi="Times New Roman" w:cs="Batang"/>
        </w:rPr>
        <w:t>for RedCap</w:t>
      </w:r>
      <w:r w:rsidR="00B6473D">
        <w:rPr>
          <w:rFonts w:ascii="Times New Roman" w:eastAsia="Malgun Gothic" w:hAnsi="Times New Roman" w:cs="Batang"/>
        </w:rPr>
        <w:t xml:space="preserve"> UE</w:t>
      </w:r>
      <w:bookmarkEnd w:id="6"/>
      <w:r w:rsidR="00B6473D">
        <w:rPr>
          <w:rFonts w:ascii="Times New Roman" w:eastAsia="Malgun Gothic" w:hAnsi="Times New Roman" w:cs="Batang"/>
        </w:rPr>
        <w:t>, and addressed the feedback of RAN2 and RAN</w:t>
      </w:r>
      <w:r w:rsidR="0072426A">
        <w:rPr>
          <w:rFonts w:ascii="Times New Roman" w:eastAsia="Malgun Gothic" w:hAnsi="Times New Roman" w:cs="Batang"/>
        </w:rPr>
        <w:t>4  [2-5].</w:t>
      </w:r>
    </w:p>
    <w:p w14:paraId="770EC2E3" w14:textId="53EE4371" w:rsidR="007B7FDF" w:rsidRPr="009A67A4" w:rsidRDefault="007219D2" w:rsidP="009A67A4">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Discu</w:t>
      </w:r>
      <w:r w:rsidR="00B06C88" w:rsidRPr="009A67A4">
        <w:rPr>
          <w:rFonts w:ascii="Arial" w:hAnsi="Arial" w:cs="Arial"/>
          <w:bCs/>
          <w:sz w:val="36"/>
          <w:szCs w:val="36"/>
          <w:lang w:eastAsia="ja-JP"/>
        </w:rPr>
        <w:t xml:space="preserve">ssion </w:t>
      </w:r>
    </w:p>
    <w:p w14:paraId="366430B1" w14:textId="77B9EDB6" w:rsidR="00E76BBF" w:rsidRDefault="00C72863" w:rsidP="007B7FDF">
      <w:pPr>
        <w:jc w:val="both"/>
        <w:rPr>
          <w:rFonts w:ascii="Times New Roman" w:eastAsia="SimSun" w:hAnsi="Times New Roman" w:cs="Times New Roman"/>
        </w:rPr>
      </w:pPr>
      <w:r w:rsidRPr="00C72863">
        <w:rPr>
          <w:rFonts w:ascii="Times New Roman" w:eastAsia="SimSun" w:hAnsi="Times New Roman" w:cs="Times New Roman"/>
        </w:rPr>
        <w:t>In RAN1#107e meeting, it was agreed that on a cell that allows a RedCap UE to access</w:t>
      </w:r>
      <w:r>
        <w:rPr>
          <w:rFonts w:ascii="Times New Roman" w:eastAsia="SimSun" w:hAnsi="Times New Roman" w:cs="Times New Roman"/>
        </w:rPr>
        <w:t xml:space="preserve">, </w:t>
      </w:r>
      <w:r w:rsidRPr="00C72863">
        <w:rPr>
          <w:rFonts w:ascii="Times New Roman" w:eastAsia="SimSun" w:hAnsi="Times New Roman" w:cs="Times New Roman"/>
        </w:rPr>
        <w:t>network can configure a separate initial DL or UL BWP for RedCap UEs</w:t>
      </w:r>
      <w:r w:rsidR="00E76BBF">
        <w:rPr>
          <w:rFonts w:ascii="Times New Roman" w:eastAsia="SimSun" w:hAnsi="Times New Roman" w:cs="Times New Roman"/>
        </w:rPr>
        <w:t>, and t</w:t>
      </w:r>
      <w:r w:rsidRPr="00C72863">
        <w:rPr>
          <w:rFonts w:ascii="Times New Roman" w:eastAsia="SimSun" w:hAnsi="Times New Roman" w:cs="Times New Roman"/>
        </w:rPr>
        <w:t xml:space="preserve">he bandwidths for the separate initial BWP of RedCap UE can have any values up to the maximum BW of RedCap UE. </w:t>
      </w:r>
      <w:r w:rsidR="00E76BBF">
        <w:rPr>
          <w:rFonts w:ascii="Times New Roman" w:eastAsia="SimSun" w:hAnsi="Times New Roman" w:cs="Times New Roman"/>
        </w:rPr>
        <w:t>I</w:t>
      </w:r>
      <w:r w:rsidRPr="00C72863">
        <w:rPr>
          <w:rFonts w:ascii="Times New Roman" w:eastAsia="SimSun" w:hAnsi="Times New Roman" w:cs="Times New Roman"/>
        </w:rPr>
        <w:t xml:space="preserve">f a DL BWP without CD-SSB/CORESET#0 is </w:t>
      </w:r>
      <w:r w:rsidR="00E76BBF">
        <w:rPr>
          <w:rFonts w:ascii="Times New Roman" w:eastAsia="SimSun" w:hAnsi="Times New Roman" w:cs="Times New Roman"/>
        </w:rPr>
        <w:t xml:space="preserve">separately </w:t>
      </w:r>
      <w:r w:rsidRPr="00C72863">
        <w:rPr>
          <w:rFonts w:ascii="Times New Roman" w:eastAsia="SimSun" w:hAnsi="Times New Roman" w:cs="Times New Roman"/>
        </w:rPr>
        <w:t>configured for random access of an RedCap UE</w:t>
      </w:r>
      <w:r>
        <w:rPr>
          <w:rFonts w:ascii="Times New Roman" w:eastAsia="SimSun" w:hAnsi="Times New Roman" w:cs="Times New Roman"/>
        </w:rPr>
        <w:t xml:space="preserve"> in idle/inactive state, and the DL BWP is not configured with CSS sets for paging, </w:t>
      </w:r>
      <w:r w:rsidR="00E76BBF">
        <w:rPr>
          <w:rFonts w:ascii="Times New Roman" w:eastAsia="SimSun" w:hAnsi="Times New Roman" w:cs="Times New Roman"/>
        </w:rPr>
        <w:t xml:space="preserve">RAN1 also agreed that </w:t>
      </w:r>
      <w:r>
        <w:rPr>
          <w:rFonts w:ascii="Times New Roman" w:eastAsia="SimSun" w:hAnsi="Times New Roman" w:cs="Times New Roman"/>
        </w:rPr>
        <w:t xml:space="preserve">the RedCap UE does not need to monitor paging when performing </w:t>
      </w:r>
      <w:r w:rsidR="00B6473D">
        <w:rPr>
          <w:rFonts w:ascii="Times New Roman" w:eastAsia="SimSun" w:hAnsi="Times New Roman" w:cs="Times New Roman"/>
        </w:rPr>
        <w:t xml:space="preserve">random access procedure in the RedCap-specific initial DL BWP. </w:t>
      </w:r>
    </w:p>
    <w:p w14:paraId="2B149507" w14:textId="54BB1A1E" w:rsidR="00591207" w:rsidRDefault="0072426A" w:rsidP="007B7FDF">
      <w:pPr>
        <w:jc w:val="both"/>
        <w:rPr>
          <w:rFonts w:ascii="Times New Roman" w:eastAsia="SimSun" w:hAnsi="Times New Roman" w:cs="Times New Roman"/>
        </w:rPr>
      </w:pPr>
      <w:r>
        <w:rPr>
          <w:rFonts w:ascii="Times New Roman" w:eastAsia="SimSun" w:hAnsi="Times New Roman" w:cs="Times New Roman"/>
        </w:rPr>
        <w:t>On the other hand, if a</w:t>
      </w:r>
      <w:r w:rsidR="00E76BBF">
        <w:rPr>
          <w:rFonts w:ascii="Times New Roman" w:eastAsia="SimSun" w:hAnsi="Times New Roman" w:cs="Times New Roman"/>
        </w:rPr>
        <w:t xml:space="preserve">n </w:t>
      </w:r>
      <w:r>
        <w:rPr>
          <w:rFonts w:ascii="Times New Roman" w:eastAsia="SimSun" w:hAnsi="Times New Roman" w:cs="Times New Roman"/>
        </w:rPr>
        <w:t xml:space="preserve">initial DL BWP is not </w:t>
      </w:r>
      <w:r w:rsidR="00E76BBF">
        <w:rPr>
          <w:rFonts w:ascii="Times New Roman" w:eastAsia="SimSun" w:hAnsi="Times New Roman" w:cs="Times New Roman"/>
        </w:rPr>
        <w:t xml:space="preserve">separately </w:t>
      </w:r>
      <w:r>
        <w:rPr>
          <w:rFonts w:ascii="Times New Roman" w:eastAsia="SimSun" w:hAnsi="Times New Roman" w:cs="Times New Roman"/>
        </w:rPr>
        <w:t>configured</w:t>
      </w:r>
      <w:r w:rsidR="00E76BBF">
        <w:rPr>
          <w:rFonts w:ascii="Times New Roman" w:eastAsia="SimSun" w:hAnsi="Times New Roman" w:cs="Times New Roman"/>
        </w:rPr>
        <w:t xml:space="preserve"> for RedCap UE in SIB</w:t>
      </w:r>
      <w:r w:rsidR="00BC2210">
        <w:rPr>
          <w:rFonts w:ascii="Times New Roman" w:eastAsia="SimSun" w:hAnsi="Times New Roman" w:cs="Times New Roman"/>
        </w:rPr>
        <w:t xml:space="preserve">, </w:t>
      </w:r>
      <w:r w:rsidR="00E76BBF">
        <w:rPr>
          <w:rFonts w:ascii="Times New Roman" w:eastAsia="SimSun" w:hAnsi="Times New Roman" w:cs="Times New Roman"/>
        </w:rPr>
        <w:t>the</w:t>
      </w:r>
      <w:r w:rsidR="00BC2210">
        <w:rPr>
          <w:rFonts w:ascii="Times New Roman" w:eastAsia="SimSun" w:hAnsi="Times New Roman" w:cs="Times New Roman"/>
        </w:rPr>
        <w:t xml:space="preserve"> RedCap UE </w:t>
      </w:r>
      <w:r w:rsidR="00E76BBF">
        <w:rPr>
          <w:rFonts w:ascii="Times New Roman" w:eastAsia="SimSun" w:hAnsi="Times New Roman" w:cs="Times New Roman"/>
        </w:rPr>
        <w:t xml:space="preserve">in idle state </w:t>
      </w:r>
      <w:r w:rsidR="00BC2210">
        <w:rPr>
          <w:rFonts w:ascii="Times New Roman" w:eastAsia="SimSun" w:hAnsi="Times New Roman" w:cs="Times New Roman"/>
        </w:rPr>
        <w:t xml:space="preserve">will use MIB-configured CORESET#0 as the default initial DL BWP. </w:t>
      </w:r>
      <w:r w:rsidR="00E76BBF">
        <w:rPr>
          <w:rFonts w:ascii="Times New Roman" w:eastAsia="SimSun" w:hAnsi="Times New Roman" w:cs="Times New Roman"/>
        </w:rPr>
        <w:t xml:space="preserve">If an initial DL BWP is not separately configured for RedCap UE in SIB or RRC,  a RedCap UE in inactive state will use MIB-configured CORESET#0 as the default initial DL BWP.  </w:t>
      </w:r>
      <w:r>
        <w:rPr>
          <w:rFonts w:ascii="Times New Roman" w:eastAsia="SimSun" w:hAnsi="Times New Roman" w:cs="Times New Roman"/>
        </w:rPr>
        <w:t xml:space="preserve">Therefore, we have the following proposal </w:t>
      </w:r>
      <w:r w:rsidR="00BC2210">
        <w:rPr>
          <w:rFonts w:ascii="Times New Roman" w:eastAsia="SimSun" w:hAnsi="Times New Roman" w:cs="Times New Roman"/>
        </w:rPr>
        <w:t>for RedCap UE:</w:t>
      </w:r>
    </w:p>
    <w:p w14:paraId="379EE274" w14:textId="77777777" w:rsidR="00BC2210" w:rsidRPr="00C72863" w:rsidRDefault="00BC2210" w:rsidP="007B7FDF">
      <w:pPr>
        <w:jc w:val="both"/>
        <w:rPr>
          <w:rFonts w:ascii="Times New Roman" w:eastAsia="SimSun" w:hAnsi="Times New Roman" w:cs="Times New Roman"/>
        </w:rPr>
      </w:pPr>
    </w:p>
    <w:p w14:paraId="6C9B5919" w14:textId="7E010C5F" w:rsidR="00905B45" w:rsidRDefault="006D2B6E" w:rsidP="00377A60">
      <w:pPr>
        <w:overflowPunct w:val="0"/>
        <w:autoSpaceDE w:val="0"/>
        <w:autoSpaceDN w:val="0"/>
        <w:adjustRightInd w:val="0"/>
        <w:spacing w:after="180" w:line="240" w:lineRule="auto"/>
        <w:textAlignment w:val="baseline"/>
        <w:rPr>
          <w:rFonts w:ascii="Times New Roman" w:eastAsia="SimSun" w:hAnsi="Times New Roman" w:cs="Times New Roman"/>
          <w:b/>
          <w:bCs/>
          <w:i/>
          <w:iCs/>
        </w:rPr>
      </w:pPr>
      <w:bookmarkStart w:id="7" w:name="PP1"/>
      <w:r w:rsidRPr="00B71F08">
        <w:rPr>
          <w:rFonts w:ascii="Times New Roman" w:eastAsia="SimSun" w:hAnsi="Times New Roman" w:cs="Times New Roman"/>
          <w:b/>
          <w:i/>
          <w:iCs/>
          <w:highlight w:val="yellow"/>
        </w:rPr>
        <w:t xml:space="preserve">Proposal </w:t>
      </w:r>
      <w:r w:rsidRPr="00B71F08">
        <w:rPr>
          <w:rFonts w:ascii="Times New Roman" w:eastAsia="SimSun" w:hAnsi="Times New Roman" w:cs="Times New Roman"/>
          <w:b/>
          <w:i/>
          <w:iCs/>
          <w:highlight w:val="yellow"/>
        </w:rPr>
        <w:fldChar w:fldCharType="begin"/>
      </w:r>
      <w:r w:rsidRPr="00B71F08">
        <w:rPr>
          <w:rFonts w:ascii="Times New Roman" w:eastAsia="SimSun" w:hAnsi="Times New Roman" w:cs="Times New Roman"/>
          <w:b/>
          <w:i/>
          <w:iCs/>
          <w:highlight w:val="yellow"/>
        </w:rPr>
        <w:instrText xml:space="preserve"> SEQ [NewP] \* MERGEFORMAT </w:instrText>
      </w:r>
      <w:r w:rsidRPr="00B71F08">
        <w:rPr>
          <w:rFonts w:ascii="Times New Roman" w:eastAsia="SimSun" w:hAnsi="Times New Roman" w:cs="Times New Roman"/>
          <w:b/>
          <w:i/>
          <w:iCs/>
          <w:highlight w:val="yellow"/>
        </w:rPr>
        <w:fldChar w:fldCharType="separate"/>
      </w:r>
      <w:r w:rsidRPr="00B71F08">
        <w:rPr>
          <w:rFonts w:ascii="Times New Roman" w:eastAsia="SimSun" w:hAnsi="Times New Roman" w:cs="Times New Roman"/>
          <w:b/>
          <w:i/>
          <w:iCs/>
          <w:noProof/>
          <w:highlight w:val="yellow"/>
        </w:rPr>
        <w:t>1</w:t>
      </w:r>
      <w:r w:rsidRPr="00B71F08">
        <w:rPr>
          <w:rFonts w:ascii="Times New Roman" w:eastAsia="SimSun" w:hAnsi="Times New Roman" w:cs="Times New Roman"/>
          <w:b/>
          <w:i/>
          <w:iCs/>
          <w:highlight w:val="yellow"/>
        </w:rPr>
        <w:fldChar w:fldCharType="end"/>
      </w:r>
      <w:r w:rsidRPr="00B71F08">
        <w:rPr>
          <w:rFonts w:ascii="Times New Roman" w:eastAsia="SimSun" w:hAnsi="Times New Roman" w:cs="Times New Roman"/>
          <w:b/>
        </w:rPr>
        <w:t>:</w:t>
      </w:r>
      <w:r w:rsidR="00B71F08">
        <w:rPr>
          <w:rFonts w:ascii="Times New Roman" w:eastAsia="SimSun" w:hAnsi="Times New Roman" w:cs="Times New Roman"/>
          <w:b/>
        </w:rPr>
        <w:t xml:space="preserve"> </w:t>
      </w:r>
      <w:r w:rsidR="00B71F08" w:rsidRPr="00B71F08">
        <w:rPr>
          <w:rFonts w:ascii="Times New Roman" w:eastAsia="SimSun" w:hAnsi="Times New Roman" w:cs="Times New Roman"/>
          <w:b/>
          <w:i/>
          <w:iCs/>
        </w:rPr>
        <w:t xml:space="preserve">If a separate initial DL BWP is not configured for </w:t>
      </w:r>
      <w:r w:rsidR="00B71F08">
        <w:rPr>
          <w:rFonts w:ascii="Times New Roman" w:eastAsia="SimSun" w:hAnsi="Times New Roman" w:cs="Times New Roman"/>
          <w:b/>
          <w:i/>
          <w:iCs/>
        </w:rPr>
        <w:t xml:space="preserve">idle/inactive </w:t>
      </w:r>
      <w:r w:rsidR="00B71F08" w:rsidRPr="00B71F08">
        <w:rPr>
          <w:rFonts w:ascii="Times New Roman" w:eastAsia="SimSun" w:hAnsi="Times New Roman" w:cs="Times New Roman"/>
          <w:b/>
          <w:i/>
          <w:iCs/>
        </w:rPr>
        <w:t>RedCap UE on</w:t>
      </w:r>
      <w:r w:rsidRPr="00B71F08">
        <w:rPr>
          <w:rFonts w:ascii="Times New Roman" w:eastAsia="SimSun" w:hAnsi="Times New Roman" w:cs="Times New Roman"/>
          <w:b/>
          <w:i/>
          <w:iCs/>
        </w:rPr>
        <w:t xml:space="preserve">  a cell that allows RedCap UE to access, </w:t>
      </w:r>
      <w:r w:rsidRPr="00B71F08">
        <w:rPr>
          <w:rFonts w:ascii="Times New Roman" w:eastAsia="SimSun" w:hAnsi="Times New Roman" w:cs="Times New Roman"/>
          <w:b/>
          <w:bCs/>
          <w:i/>
          <w:iCs/>
        </w:rPr>
        <w:t>the RedCap UE will use MIB-configured CORESET#0 as the default initial DL BWP</w:t>
      </w:r>
      <w:r w:rsidR="00B71F08">
        <w:rPr>
          <w:rFonts w:ascii="Times New Roman" w:eastAsia="SimSun" w:hAnsi="Times New Roman" w:cs="Times New Roman"/>
          <w:b/>
          <w:bCs/>
          <w:i/>
          <w:iCs/>
        </w:rPr>
        <w:t xml:space="preserve"> in idle/inactive state. </w:t>
      </w:r>
    </w:p>
    <w:bookmarkEnd w:id="7"/>
    <w:p w14:paraId="09448709" w14:textId="77777777" w:rsidR="00377A60" w:rsidRPr="00377A60" w:rsidRDefault="00377A60" w:rsidP="00377A60">
      <w:pPr>
        <w:overflowPunct w:val="0"/>
        <w:autoSpaceDE w:val="0"/>
        <w:autoSpaceDN w:val="0"/>
        <w:adjustRightInd w:val="0"/>
        <w:spacing w:after="180" w:line="240" w:lineRule="auto"/>
        <w:textAlignment w:val="baseline"/>
        <w:rPr>
          <w:rFonts w:ascii="Times New Roman" w:eastAsia="SimSun" w:hAnsi="Times New Roman" w:cs="Times New Roman"/>
          <w:b/>
        </w:rPr>
      </w:pPr>
    </w:p>
    <w:p w14:paraId="43D11D0E" w14:textId="5122F3A2" w:rsidR="00B71F08" w:rsidRDefault="006015A2" w:rsidP="00F31FFA">
      <w:pPr>
        <w:jc w:val="both"/>
        <w:rPr>
          <w:rFonts w:ascii="Times New Roman" w:eastAsia="SimSun" w:hAnsi="Times New Roman" w:cs="Times New Roman"/>
        </w:rPr>
      </w:pPr>
      <w:r>
        <w:rPr>
          <w:rFonts w:ascii="Times New Roman" w:eastAsia="SimSun" w:hAnsi="Times New Roman" w:cs="Times New Roman"/>
        </w:rPr>
        <w:t>For a NR R15/16 UE in connected state</w:t>
      </w:r>
      <w:r w:rsidR="00B71F08" w:rsidRPr="004B6CA8">
        <w:rPr>
          <w:rFonts w:ascii="Times New Roman" w:eastAsia="SimSun" w:hAnsi="Times New Roman" w:cs="Times New Roman"/>
        </w:rPr>
        <w:t>, NW has two options to configure the initial BWP (BWP#0)</w:t>
      </w:r>
      <w:r>
        <w:rPr>
          <w:rFonts w:ascii="Times New Roman" w:eastAsia="SimSun" w:hAnsi="Times New Roman" w:cs="Times New Roman"/>
        </w:rPr>
        <w:t xml:space="preserve"> as specified in TS 38.331</w:t>
      </w:r>
      <w:r w:rsidR="00B71F08" w:rsidRPr="004B6CA8">
        <w:rPr>
          <w:rFonts w:ascii="Times New Roman" w:eastAsia="SimSun" w:hAnsi="Times New Roman" w:cs="Times New Roman"/>
        </w:rPr>
        <w:t>. For both options, CD-SSB and CORESET#0 are included in DL BWP#0 of the NR R15/16 UE</w:t>
      </w:r>
      <w:r w:rsidR="00D6658F" w:rsidRPr="004B6CA8">
        <w:rPr>
          <w:rFonts w:ascii="Times New Roman" w:eastAsia="SimSun" w:hAnsi="Times New Roman" w:cs="Times New Roman"/>
        </w:rPr>
        <w:t xml:space="preserve">. </w:t>
      </w:r>
      <w:r w:rsidR="00697383" w:rsidRPr="004B6CA8">
        <w:rPr>
          <w:rFonts w:ascii="Times New Roman" w:eastAsia="SimSun" w:hAnsi="Times New Roman" w:cs="Times New Roman"/>
        </w:rPr>
        <w:t>Based on the agreements of RAN1#107</w:t>
      </w:r>
      <w:r>
        <w:rPr>
          <w:rFonts w:ascii="Times New Roman" w:eastAsia="SimSun" w:hAnsi="Times New Roman" w:cs="Times New Roman"/>
        </w:rPr>
        <w:t>e</w:t>
      </w:r>
      <w:r w:rsidR="00697383" w:rsidRPr="004B6CA8">
        <w:rPr>
          <w:rFonts w:ascii="Times New Roman" w:eastAsia="SimSun" w:hAnsi="Times New Roman" w:cs="Times New Roman"/>
        </w:rPr>
        <w:t xml:space="preserve">, if the DL BWP#0 of a RedCap UE is configured by </w:t>
      </w:r>
      <w:r w:rsidR="0039366E" w:rsidRPr="00377A60">
        <w:rPr>
          <w:rFonts w:ascii="Times New Roman" w:eastAsia="SimSun" w:hAnsi="Times New Roman" w:cs="Times New Roman"/>
          <w:bCs/>
          <w:i/>
          <w:iCs/>
        </w:rPr>
        <w:lastRenderedPageBreak/>
        <w:t>BWP-DownlinkDedicated</w:t>
      </w:r>
      <w:r w:rsidR="00697383" w:rsidRPr="00377A60">
        <w:rPr>
          <w:rFonts w:ascii="Times New Roman" w:eastAsia="SimSun" w:hAnsi="Times New Roman" w:cs="Times New Roman"/>
          <w:bCs/>
        </w:rPr>
        <w:t>,</w:t>
      </w:r>
      <w:r w:rsidR="00697383" w:rsidRPr="004B6CA8">
        <w:rPr>
          <w:rFonts w:ascii="Times New Roman" w:eastAsia="SimSun" w:hAnsi="Times New Roman" w:cs="Times New Roman"/>
        </w:rPr>
        <w:t xml:space="preserve"> either CD-SSB or NCD-</w:t>
      </w:r>
      <w:r w:rsidR="00697383" w:rsidRPr="00E30AF4">
        <w:rPr>
          <w:rFonts w:ascii="Times New Roman" w:eastAsia="SimSun" w:hAnsi="Times New Roman" w:cs="Times New Roman"/>
        </w:rPr>
        <w:t xml:space="preserve">SSB will be transmitted in the DL BWP#0 of the RedCap UE. If the DL BWP#0 of a RedCap UE is configured by </w:t>
      </w:r>
      <w:r w:rsidR="004B6CA8" w:rsidRPr="00E30AF4">
        <w:rPr>
          <w:rFonts w:ascii="Times New Roman" w:eastAsia="SimSun" w:hAnsi="Times New Roman" w:cs="Times New Roman"/>
        </w:rPr>
        <w:t xml:space="preserve">Option 1,  </w:t>
      </w:r>
      <w:r w:rsidR="00E30AF4" w:rsidRPr="00E30AF4">
        <w:rPr>
          <w:rFonts w:ascii="Times New Roman" w:eastAsia="SimSun" w:hAnsi="Times New Roman" w:cs="Times New Roman"/>
        </w:rPr>
        <w:t xml:space="preserve">the presence of SSB </w:t>
      </w:r>
      <w:r w:rsidR="003516E8">
        <w:rPr>
          <w:rFonts w:ascii="Times New Roman" w:eastAsia="SimSun" w:hAnsi="Times New Roman" w:cs="Times New Roman"/>
        </w:rPr>
        <w:t xml:space="preserve">(CD-SSB or NCD-SSB) </w:t>
      </w:r>
      <w:r w:rsidR="00E30AF4" w:rsidRPr="00E30AF4">
        <w:rPr>
          <w:rFonts w:ascii="Times New Roman" w:eastAsia="SimSun" w:hAnsi="Times New Roman" w:cs="Times New Roman"/>
        </w:rPr>
        <w:t xml:space="preserve">depends </w:t>
      </w:r>
      <w:r w:rsidR="00377A60">
        <w:rPr>
          <w:rFonts w:ascii="Times New Roman" w:eastAsia="SimSun" w:hAnsi="Times New Roman" w:cs="Times New Roman"/>
        </w:rPr>
        <w:t xml:space="preserve">at least </w:t>
      </w:r>
      <w:r w:rsidR="00E30AF4" w:rsidRPr="00E30AF4">
        <w:rPr>
          <w:rFonts w:ascii="Times New Roman" w:eastAsia="SimSun" w:hAnsi="Times New Roman" w:cs="Times New Roman"/>
        </w:rPr>
        <w:t>on the configurations of CORESET#0 as well as the RedCap-specific initial DL BWP i</w:t>
      </w:r>
      <w:r w:rsidR="0039366E">
        <w:rPr>
          <w:rFonts w:ascii="Times New Roman" w:eastAsia="SimSun" w:hAnsi="Times New Roman" w:cs="Times New Roman"/>
        </w:rPr>
        <w:t xml:space="preserve">ndicated by </w:t>
      </w:r>
      <w:r w:rsidR="0039366E" w:rsidRPr="00377A60">
        <w:rPr>
          <w:rFonts w:ascii="Times New Roman" w:eastAsia="SimSun" w:hAnsi="Times New Roman" w:cs="Times New Roman"/>
          <w:bCs/>
          <w:i/>
          <w:iCs/>
        </w:rPr>
        <w:t>BWP-DownlinkCommon</w:t>
      </w:r>
      <w:r w:rsidRPr="00377A60">
        <w:rPr>
          <w:rFonts w:ascii="Times New Roman" w:eastAsia="SimSun" w:hAnsi="Times New Roman" w:cs="Times New Roman"/>
          <w:bCs/>
        </w:rPr>
        <w:t xml:space="preserve"> in </w:t>
      </w:r>
      <w:r w:rsidRPr="00377A60">
        <w:rPr>
          <w:rFonts w:ascii="Times New Roman" w:eastAsia="SimSun" w:hAnsi="Times New Roman" w:cs="Times New Roman"/>
          <w:bCs/>
          <w:i/>
          <w:iCs/>
        </w:rPr>
        <w:t>DownlinkConfigCommonRedCapSIB</w:t>
      </w:r>
      <w:r w:rsidRPr="00377A60">
        <w:rPr>
          <w:rFonts w:ascii="Times New Roman" w:eastAsia="SimSun" w:hAnsi="Times New Roman" w:cs="Times New Roman"/>
          <w:bCs/>
        </w:rPr>
        <w:t>,</w:t>
      </w:r>
      <w:r>
        <w:rPr>
          <w:rFonts w:ascii="Times New Roman" w:eastAsia="SimSun" w:hAnsi="Times New Roman" w:cs="Times New Roman"/>
        </w:rPr>
        <w:t xml:space="preserve"> as shown </w:t>
      </w:r>
      <w:r w:rsidR="0040053A">
        <w:rPr>
          <w:rFonts w:ascii="Times New Roman" w:eastAsia="SimSun" w:hAnsi="Times New Roman" w:cs="Times New Roman"/>
        </w:rPr>
        <w:t>in</w:t>
      </w:r>
      <w:r>
        <w:rPr>
          <w:rFonts w:ascii="Times New Roman" w:eastAsia="SimSun" w:hAnsi="Times New Roman" w:cs="Times New Roman"/>
        </w:rPr>
        <w:t xml:space="preserve"> Figure 1 and Figure 2.</w:t>
      </w:r>
    </w:p>
    <w:p w14:paraId="6AA21AD1" w14:textId="77777777" w:rsidR="0039366E" w:rsidRDefault="0039366E" w:rsidP="0039366E">
      <w:pPr>
        <w:keepNext/>
        <w:jc w:val="center"/>
      </w:pPr>
      <w:r>
        <w:rPr>
          <w:noProof/>
        </w:rPr>
        <w:drawing>
          <wp:inline distT="0" distB="0" distL="0" distR="0" wp14:anchorId="43608A1C" wp14:editId="2E67526A">
            <wp:extent cx="3467100" cy="2286000"/>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2"/>
                    <a:stretch>
                      <a:fillRect/>
                    </a:stretch>
                  </pic:blipFill>
                  <pic:spPr>
                    <a:xfrm>
                      <a:off x="0" y="0"/>
                      <a:ext cx="3467100" cy="2286000"/>
                    </a:xfrm>
                    <a:prstGeom prst="rect">
                      <a:avLst/>
                    </a:prstGeom>
                  </pic:spPr>
                </pic:pic>
              </a:graphicData>
            </a:graphic>
          </wp:inline>
        </w:drawing>
      </w:r>
    </w:p>
    <w:p w14:paraId="1D455D49" w14:textId="09BB3EAE" w:rsidR="0039366E" w:rsidRPr="00423750" w:rsidRDefault="0039366E" w:rsidP="00423750">
      <w:pPr>
        <w:pStyle w:val="Caption"/>
        <w:jc w:val="center"/>
        <w:rPr>
          <w:rFonts w:ascii="Times New Roman" w:hAnsi="Times New Roman" w:cs="Times New Roman"/>
          <w:b/>
          <w:bCs/>
          <w:i w:val="0"/>
          <w:iCs w:val="0"/>
          <w:color w:val="auto"/>
          <w:sz w:val="20"/>
          <w:szCs w:val="20"/>
        </w:rPr>
      </w:pPr>
      <w:r w:rsidRPr="00423750">
        <w:rPr>
          <w:rFonts w:ascii="Times New Roman" w:hAnsi="Times New Roman" w:cs="Times New Roman"/>
          <w:b/>
          <w:bCs/>
          <w:i w:val="0"/>
          <w:iCs w:val="0"/>
          <w:color w:val="auto"/>
          <w:sz w:val="20"/>
          <w:szCs w:val="20"/>
        </w:rPr>
        <w:t xml:space="preserve">Figure </w:t>
      </w:r>
      <w:r w:rsidR="00AD58E3" w:rsidRPr="00423750">
        <w:rPr>
          <w:rFonts w:ascii="Times New Roman" w:hAnsi="Times New Roman" w:cs="Times New Roman"/>
          <w:b/>
          <w:bCs/>
          <w:i w:val="0"/>
          <w:iCs w:val="0"/>
          <w:color w:val="auto"/>
          <w:sz w:val="20"/>
          <w:szCs w:val="20"/>
        </w:rPr>
        <w:fldChar w:fldCharType="begin"/>
      </w:r>
      <w:r w:rsidR="00AD58E3" w:rsidRPr="00423750">
        <w:rPr>
          <w:rFonts w:ascii="Times New Roman" w:hAnsi="Times New Roman" w:cs="Times New Roman"/>
          <w:b/>
          <w:bCs/>
          <w:i w:val="0"/>
          <w:iCs w:val="0"/>
          <w:color w:val="auto"/>
          <w:sz w:val="20"/>
          <w:szCs w:val="20"/>
        </w:rPr>
        <w:instrText xml:space="preserve"> SEQ Figure \* ARABIC </w:instrText>
      </w:r>
      <w:r w:rsidR="00AD58E3" w:rsidRPr="00423750">
        <w:rPr>
          <w:rFonts w:ascii="Times New Roman" w:hAnsi="Times New Roman" w:cs="Times New Roman"/>
          <w:b/>
          <w:bCs/>
          <w:i w:val="0"/>
          <w:iCs w:val="0"/>
          <w:color w:val="auto"/>
          <w:sz w:val="20"/>
          <w:szCs w:val="20"/>
        </w:rPr>
        <w:fldChar w:fldCharType="separate"/>
      </w:r>
      <w:r w:rsidRPr="00423750">
        <w:rPr>
          <w:rFonts w:ascii="Times New Roman" w:hAnsi="Times New Roman" w:cs="Times New Roman"/>
          <w:b/>
          <w:bCs/>
          <w:i w:val="0"/>
          <w:iCs w:val="0"/>
          <w:noProof/>
          <w:color w:val="auto"/>
          <w:sz w:val="20"/>
          <w:szCs w:val="20"/>
        </w:rPr>
        <w:t>1</w:t>
      </w:r>
      <w:r w:rsidR="00AD58E3" w:rsidRPr="00423750">
        <w:rPr>
          <w:rFonts w:ascii="Times New Roman" w:hAnsi="Times New Roman" w:cs="Times New Roman"/>
          <w:b/>
          <w:bCs/>
          <w:i w:val="0"/>
          <w:iCs w:val="0"/>
          <w:noProof/>
          <w:color w:val="auto"/>
          <w:sz w:val="20"/>
          <w:szCs w:val="20"/>
        </w:rPr>
        <w:fldChar w:fldCharType="end"/>
      </w:r>
      <w:r w:rsidRPr="00423750">
        <w:rPr>
          <w:rFonts w:ascii="Times New Roman" w:hAnsi="Times New Roman" w:cs="Times New Roman"/>
          <w:b/>
          <w:bCs/>
          <w:i w:val="0"/>
          <w:iCs w:val="0"/>
          <w:color w:val="auto"/>
          <w:sz w:val="20"/>
          <w:szCs w:val="20"/>
        </w:rPr>
        <w:t>: DL BWP#0 of RedCap UE Contains CD-SSB and CORESET#0</w:t>
      </w:r>
    </w:p>
    <w:p w14:paraId="58C42B9B" w14:textId="54EF6E24" w:rsidR="006015A2" w:rsidRDefault="006015A2" w:rsidP="006015A2"/>
    <w:p w14:paraId="006132C0" w14:textId="77777777" w:rsidR="00423750" w:rsidRDefault="00423750" w:rsidP="006015A2"/>
    <w:p w14:paraId="048E9A55" w14:textId="55BEA505" w:rsidR="0039366E" w:rsidRDefault="0039366E" w:rsidP="00F31FFA">
      <w:pPr>
        <w:jc w:val="both"/>
        <w:rPr>
          <w:rFonts w:ascii="Times New Roman" w:eastAsia="MS Mincho" w:hAnsi="Times New Roman" w:cs="Times New Roman"/>
          <w:lang w:eastAsia="ja-JP"/>
        </w:rPr>
      </w:pPr>
    </w:p>
    <w:p w14:paraId="612D56AC" w14:textId="77777777" w:rsidR="0039366E" w:rsidRDefault="0039366E" w:rsidP="0039366E">
      <w:pPr>
        <w:keepNext/>
        <w:jc w:val="center"/>
      </w:pPr>
      <w:r w:rsidRPr="0039366E">
        <w:rPr>
          <w:noProof/>
        </w:rPr>
        <w:drawing>
          <wp:inline distT="0" distB="0" distL="0" distR="0" wp14:anchorId="64786390" wp14:editId="740456C4">
            <wp:extent cx="3476625" cy="2770974"/>
            <wp:effectExtent l="0" t="0" r="0" b="0"/>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13"/>
                    <a:stretch>
                      <a:fillRect/>
                    </a:stretch>
                  </pic:blipFill>
                  <pic:spPr>
                    <a:xfrm>
                      <a:off x="0" y="0"/>
                      <a:ext cx="3478621" cy="2772565"/>
                    </a:xfrm>
                    <a:prstGeom prst="rect">
                      <a:avLst/>
                    </a:prstGeom>
                  </pic:spPr>
                </pic:pic>
              </a:graphicData>
            </a:graphic>
          </wp:inline>
        </w:drawing>
      </w:r>
    </w:p>
    <w:p w14:paraId="0DCD863D" w14:textId="7215C8D1" w:rsidR="0039366E" w:rsidRPr="00423750" w:rsidRDefault="0039366E" w:rsidP="0039366E">
      <w:pPr>
        <w:pStyle w:val="Caption"/>
        <w:jc w:val="center"/>
        <w:rPr>
          <w:rFonts w:ascii="Times New Roman" w:eastAsia="MS Mincho" w:hAnsi="Times New Roman" w:cs="Times New Roman"/>
          <w:b/>
          <w:bCs/>
          <w:i w:val="0"/>
          <w:iCs w:val="0"/>
          <w:color w:val="auto"/>
          <w:sz w:val="20"/>
          <w:szCs w:val="20"/>
          <w:lang w:eastAsia="ja-JP"/>
        </w:rPr>
      </w:pPr>
      <w:r w:rsidRPr="00423750">
        <w:rPr>
          <w:rFonts w:ascii="Times New Roman" w:hAnsi="Times New Roman" w:cs="Times New Roman"/>
          <w:b/>
          <w:bCs/>
          <w:i w:val="0"/>
          <w:iCs w:val="0"/>
          <w:color w:val="auto"/>
          <w:sz w:val="20"/>
          <w:szCs w:val="20"/>
        </w:rPr>
        <w:t xml:space="preserve">Figure </w:t>
      </w:r>
      <w:r w:rsidR="00AD58E3" w:rsidRPr="00423750">
        <w:rPr>
          <w:rFonts w:ascii="Times New Roman" w:hAnsi="Times New Roman" w:cs="Times New Roman"/>
          <w:b/>
          <w:bCs/>
          <w:i w:val="0"/>
          <w:iCs w:val="0"/>
          <w:color w:val="auto"/>
          <w:sz w:val="20"/>
          <w:szCs w:val="20"/>
        </w:rPr>
        <w:fldChar w:fldCharType="begin"/>
      </w:r>
      <w:r w:rsidR="00AD58E3" w:rsidRPr="00423750">
        <w:rPr>
          <w:rFonts w:ascii="Times New Roman" w:hAnsi="Times New Roman" w:cs="Times New Roman"/>
          <w:b/>
          <w:bCs/>
          <w:i w:val="0"/>
          <w:iCs w:val="0"/>
          <w:color w:val="auto"/>
          <w:sz w:val="20"/>
          <w:szCs w:val="20"/>
        </w:rPr>
        <w:instrText xml:space="preserve"> SEQ Figure \* ARABIC </w:instrText>
      </w:r>
      <w:r w:rsidR="00AD58E3" w:rsidRPr="00423750">
        <w:rPr>
          <w:rFonts w:ascii="Times New Roman" w:hAnsi="Times New Roman" w:cs="Times New Roman"/>
          <w:b/>
          <w:bCs/>
          <w:i w:val="0"/>
          <w:iCs w:val="0"/>
          <w:color w:val="auto"/>
          <w:sz w:val="20"/>
          <w:szCs w:val="20"/>
        </w:rPr>
        <w:fldChar w:fldCharType="separate"/>
      </w:r>
      <w:r w:rsidRPr="00423750">
        <w:rPr>
          <w:rFonts w:ascii="Times New Roman" w:hAnsi="Times New Roman" w:cs="Times New Roman"/>
          <w:b/>
          <w:bCs/>
          <w:i w:val="0"/>
          <w:iCs w:val="0"/>
          <w:noProof/>
          <w:color w:val="auto"/>
          <w:sz w:val="20"/>
          <w:szCs w:val="20"/>
        </w:rPr>
        <w:t>2</w:t>
      </w:r>
      <w:r w:rsidR="00AD58E3" w:rsidRPr="00423750">
        <w:rPr>
          <w:rFonts w:ascii="Times New Roman" w:hAnsi="Times New Roman" w:cs="Times New Roman"/>
          <w:b/>
          <w:bCs/>
          <w:i w:val="0"/>
          <w:iCs w:val="0"/>
          <w:noProof/>
          <w:color w:val="auto"/>
          <w:sz w:val="20"/>
          <w:szCs w:val="20"/>
        </w:rPr>
        <w:fldChar w:fldCharType="end"/>
      </w:r>
      <w:r w:rsidRPr="00423750">
        <w:rPr>
          <w:rFonts w:ascii="Times New Roman" w:hAnsi="Times New Roman" w:cs="Times New Roman"/>
          <w:b/>
          <w:bCs/>
          <w:i w:val="0"/>
          <w:iCs w:val="0"/>
          <w:color w:val="auto"/>
          <w:sz w:val="20"/>
          <w:szCs w:val="20"/>
        </w:rPr>
        <w:t>: DL BWP#0 of RedCap UE Contains CD-SSB but Not the Entire CORESET#0</w:t>
      </w:r>
    </w:p>
    <w:p w14:paraId="7B4E23AE" w14:textId="2A8C473C" w:rsidR="00E30AF4" w:rsidRPr="004E6386" w:rsidRDefault="00E30AF4" w:rsidP="00E30AF4">
      <w:pPr>
        <w:overflowPunct w:val="0"/>
        <w:autoSpaceDE w:val="0"/>
        <w:autoSpaceDN w:val="0"/>
        <w:adjustRightInd w:val="0"/>
        <w:spacing w:after="180" w:line="240" w:lineRule="auto"/>
        <w:textAlignment w:val="baseline"/>
        <w:rPr>
          <w:rFonts w:ascii="Times New Roman" w:eastAsia="SimSun" w:hAnsi="Times New Roman" w:cs="Times New Roman"/>
          <w:b/>
          <w:i/>
          <w:iCs/>
        </w:rPr>
      </w:pPr>
      <w:bookmarkStart w:id="8" w:name="_Hlk95694003"/>
      <w:bookmarkStart w:id="9" w:name="PP2"/>
      <w:r w:rsidRPr="004E6386">
        <w:rPr>
          <w:rFonts w:ascii="Times New Roman" w:eastAsia="SimSun" w:hAnsi="Times New Roman" w:cs="Times New Roman"/>
          <w:b/>
          <w:i/>
          <w:iCs/>
          <w:highlight w:val="yellow"/>
        </w:rPr>
        <w:t xml:space="preserve">Proposal </w:t>
      </w:r>
      <w:r w:rsidRPr="004E6386">
        <w:rPr>
          <w:rFonts w:ascii="Times New Roman" w:eastAsia="SimSun" w:hAnsi="Times New Roman" w:cs="Times New Roman"/>
          <w:b/>
          <w:i/>
          <w:iCs/>
          <w:highlight w:val="yellow"/>
        </w:rPr>
        <w:fldChar w:fldCharType="begin"/>
      </w:r>
      <w:r w:rsidRPr="004E6386">
        <w:rPr>
          <w:rFonts w:ascii="Times New Roman" w:eastAsia="SimSun" w:hAnsi="Times New Roman" w:cs="Times New Roman"/>
          <w:b/>
          <w:i/>
          <w:iCs/>
          <w:highlight w:val="yellow"/>
        </w:rPr>
        <w:instrText xml:space="preserve"> SEQ [NewP] \* MERGEFORMAT </w:instrText>
      </w:r>
      <w:r w:rsidRPr="004E6386">
        <w:rPr>
          <w:rFonts w:ascii="Times New Roman" w:eastAsia="SimSun" w:hAnsi="Times New Roman" w:cs="Times New Roman"/>
          <w:b/>
          <w:i/>
          <w:iCs/>
          <w:highlight w:val="yellow"/>
        </w:rPr>
        <w:fldChar w:fldCharType="separate"/>
      </w:r>
      <w:r w:rsidRPr="004E6386">
        <w:rPr>
          <w:rFonts w:ascii="Times New Roman" w:eastAsia="SimSun" w:hAnsi="Times New Roman" w:cs="Times New Roman"/>
          <w:b/>
          <w:i/>
          <w:iCs/>
          <w:noProof/>
          <w:highlight w:val="yellow"/>
        </w:rPr>
        <w:t>2</w:t>
      </w:r>
      <w:r w:rsidRPr="004E6386">
        <w:rPr>
          <w:rFonts w:ascii="Times New Roman" w:eastAsia="SimSun" w:hAnsi="Times New Roman" w:cs="Times New Roman"/>
          <w:b/>
          <w:i/>
          <w:iCs/>
          <w:highlight w:val="yellow"/>
        </w:rPr>
        <w:fldChar w:fldCharType="end"/>
      </w:r>
      <w:r w:rsidRPr="004E6386">
        <w:rPr>
          <w:rFonts w:ascii="Times New Roman" w:eastAsia="SimSun" w:hAnsi="Times New Roman" w:cs="Times New Roman"/>
          <w:b/>
          <w:i/>
          <w:iCs/>
        </w:rPr>
        <w:t xml:space="preserve">: </w:t>
      </w:r>
      <w:r w:rsidR="004E6386" w:rsidRPr="004E6386">
        <w:rPr>
          <w:rFonts w:ascii="Times New Roman" w:eastAsia="SimSun" w:hAnsi="Times New Roman" w:cs="Times New Roman"/>
          <w:b/>
          <w:i/>
          <w:iCs/>
        </w:rPr>
        <w:t xml:space="preserve"> </w:t>
      </w:r>
      <w:bookmarkEnd w:id="8"/>
      <w:r w:rsidR="004E6386" w:rsidRPr="004E6386">
        <w:rPr>
          <w:rFonts w:ascii="Times New Roman" w:eastAsia="SimSun" w:hAnsi="Times New Roman" w:cs="Times New Roman"/>
          <w:b/>
          <w:i/>
          <w:iCs/>
        </w:rPr>
        <w:t>For a RedCap UE in connected state, its DL BWP#0 is configured by either Option 1 (BWP-DownlinkCommon only) or Option 2 (both BWP-DownlinkCommon and BWP-DownlinkDedicated).</w:t>
      </w:r>
    </w:p>
    <w:p w14:paraId="569E0CBD" w14:textId="5BEA3462" w:rsidR="00E30AF4" w:rsidRPr="0039366E" w:rsidRDefault="00E30AF4" w:rsidP="0039366E">
      <w:pPr>
        <w:pStyle w:val="ListParagraph"/>
        <w:numPr>
          <w:ilvl w:val="0"/>
          <w:numId w:val="42"/>
        </w:numPr>
        <w:overflowPunct w:val="0"/>
        <w:autoSpaceDE w:val="0"/>
        <w:autoSpaceDN w:val="0"/>
        <w:adjustRightInd w:val="0"/>
        <w:spacing w:after="180" w:line="240" w:lineRule="auto"/>
        <w:textAlignment w:val="baseline"/>
        <w:rPr>
          <w:rFonts w:ascii="Times New Roman" w:eastAsia="SimSun" w:hAnsi="Times New Roman" w:cs="Times New Roman"/>
          <w:b/>
        </w:rPr>
      </w:pPr>
      <w:r w:rsidRPr="00E30AF4">
        <w:rPr>
          <w:rFonts w:ascii="Times New Roman" w:eastAsia="SimSun" w:hAnsi="Times New Roman" w:cs="Times New Roman"/>
          <w:b/>
          <w:i/>
          <w:iCs/>
        </w:rPr>
        <w:lastRenderedPageBreak/>
        <w:t xml:space="preserve">If </w:t>
      </w:r>
      <w:r w:rsidR="0039366E">
        <w:rPr>
          <w:rFonts w:ascii="Times New Roman" w:eastAsia="SimSun" w:hAnsi="Times New Roman" w:cs="Times New Roman"/>
          <w:b/>
          <w:i/>
          <w:iCs/>
        </w:rPr>
        <w:t xml:space="preserve">the </w:t>
      </w:r>
      <w:r w:rsidR="0039366E" w:rsidRPr="0039366E">
        <w:rPr>
          <w:rFonts w:ascii="Times New Roman" w:eastAsia="SimSun" w:hAnsi="Times New Roman" w:cs="Times New Roman"/>
          <w:b/>
          <w:i/>
          <w:iCs/>
        </w:rPr>
        <w:t xml:space="preserve">DL BWP#0 </w:t>
      </w:r>
      <w:r w:rsidR="0040053A">
        <w:rPr>
          <w:rFonts w:ascii="Times New Roman" w:eastAsia="SimSun" w:hAnsi="Times New Roman" w:cs="Times New Roman"/>
          <w:b/>
          <w:i/>
          <w:iCs/>
        </w:rPr>
        <w:t xml:space="preserve">of RedCap UE </w:t>
      </w:r>
      <w:r w:rsidR="0039366E" w:rsidRPr="0039366E">
        <w:rPr>
          <w:rFonts w:ascii="Times New Roman" w:eastAsia="SimSun" w:hAnsi="Times New Roman" w:cs="Times New Roman"/>
          <w:b/>
          <w:i/>
          <w:iCs/>
        </w:rPr>
        <w:t xml:space="preserve">is configured by Option </w:t>
      </w:r>
      <w:r w:rsidR="0039366E">
        <w:rPr>
          <w:rFonts w:ascii="Times New Roman" w:eastAsia="SimSun" w:hAnsi="Times New Roman" w:cs="Times New Roman"/>
          <w:b/>
          <w:i/>
          <w:iCs/>
        </w:rPr>
        <w:t>1</w:t>
      </w:r>
      <w:r w:rsidR="0039366E" w:rsidRPr="0039366E">
        <w:rPr>
          <w:rFonts w:ascii="Times New Roman" w:eastAsia="SimSun" w:hAnsi="Times New Roman" w:cs="Times New Roman"/>
          <w:b/>
          <w:i/>
          <w:iCs/>
        </w:rPr>
        <w:t>,</w:t>
      </w:r>
      <w:r w:rsidR="0039366E">
        <w:rPr>
          <w:rFonts w:ascii="Times New Roman" w:eastAsia="SimSun" w:hAnsi="Times New Roman" w:cs="Times New Roman"/>
          <w:b/>
          <w:i/>
          <w:iCs/>
        </w:rPr>
        <w:t xml:space="preserve"> the presence of SSB transmission depends </w:t>
      </w:r>
      <w:r w:rsidR="00377A60">
        <w:rPr>
          <w:rFonts w:ascii="Times New Roman" w:eastAsia="SimSun" w:hAnsi="Times New Roman" w:cs="Times New Roman"/>
          <w:b/>
          <w:i/>
          <w:iCs/>
        </w:rPr>
        <w:t xml:space="preserve">at least </w:t>
      </w:r>
      <w:r w:rsidR="0039366E">
        <w:rPr>
          <w:rFonts w:ascii="Times New Roman" w:eastAsia="SimSun" w:hAnsi="Times New Roman" w:cs="Times New Roman"/>
          <w:b/>
          <w:i/>
          <w:iCs/>
        </w:rPr>
        <w:t xml:space="preserve">on the configurations of </w:t>
      </w:r>
      <w:r w:rsidR="0040053A" w:rsidRPr="006015A2">
        <w:rPr>
          <w:rFonts w:ascii="Times New Roman" w:eastAsia="SimSun" w:hAnsi="Times New Roman" w:cs="Times New Roman"/>
          <w:b/>
          <w:bCs/>
          <w:i/>
          <w:iCs/>
        </w:rPr>
        <w:t>DownlinkConfigCommonRedCapSIB</w:t>
      </w:r>
      <w:r w:rsidR="0039366E">
        <w:rPr>
          <w:rFonts w:ascii="Times New Roman" w:eastAsia="SimSun" w:hAnsi="Times New Roman" w:cs="Times New Roman"/>
          <w:b/>
          <w:i/>
          <w:iCs/>
        </w:rPr>
        <w:t>.</w:t>
      </w:r>
    </w:p>
    <w:p w14:paraId="2937D9DA" w14:textId="2E2DB519" w:rsidR="0039366E" w:rsidRPr="0039366E" w:rsidRDefault="0039366E" w:rsidP="0039366E">
      <w:pPr>
        <w:pStyle w:val="ListParagraph"/>
        <w:numPr>
          <w:ilvl w:val="0"/>
          <w:numId w:val="42"/>
        </w:numPr>
        <w:overflowPunct w:val="0"/>
        <w:autoSpaceDE w:val="0"/>
        <w:autoSpaceDN w:val="0"/>
        <w:adjustRightInd w:val="0"/>
        <w:spacing w:after="180" w:line="240" w:lineRule="auto"/>
        <w:textAlignment w:val="baseline"/>
        <w:rPr>
          <w:rFonts w:ascii="Times New Roman" w:eastAsia="SimSun" w:hAnsi="Times New Roman" w:cs="Times New Roman"/>
          <w:b/>
          <w:i/>
          <w:iCs/>
        </w:rPr>
      </w:pPr>
      <w:r w:rsidRPr="0039366E">
        <w:rPr>
          <w:rFonts w:ascii="Times New Roman" w:eastAsia="SimSun" w:hAnsi="Times New Roman" w:cs="Times New Roman"/>
          <w:b/>
          <w:i/>
          <w:iCs/>
        </w:rPr>
        <w:t xml:space="preserve">If the DL BWP#0 </w:t>
      </w:r>
      <w:r w:rsidR="0040053A">
        <w:rPr>
          <w:rFonts w:ascii="Times New Roman" w:eastAsia="SimSun" w:hAnsi="Times New Roman" w:cs="Times New Roman"/>
          <w:b/>
          <w:i/>
          <w:iCs/>
        </w:rPr>
        <w:t xml:space="preserve">of RedCap UE </w:t>
      </w:r>
      <w:r w:rsidRPr="0039366E">
        <w:rPr>
          <w:rFonts w:ascii="Times New Roman" w:eastAsia="SimSun" w:hAnsi="Times New Roman" w:cs="Times New Roman"/>
          <w:b/>
          <w:i/>
          <w:iCs/>
        </w:rPr>
        <w:t xml:space="preserve">is configured by Option 2, </w:t>
      </w:r>
      <w:r w:rsidR="003516E8">
        <w:rPr>
          <w:rFonts w:ascii="Times New Roman" w:eastAsia="SimSun" w:hAnsi="Times New Roman" w:cs="Times New Roman"/>
          <w:b/>
          <w:i/>
          <w:iCs/>
        </w:rPr>
        <w:t xml:space="preserve">SSB </w:t>
      </w:r>
      <w:r w:rsidRPr="0039366E">
        <w:rPr>
          <w:rFonts w:ascii="Times New Roman" w:eastAsia="SimSun" w:hAnsi="Times New Roman" w:cs="Times New Roman"/>
          <w:b/>
          <w:i/>
          <w:iCs/>
        </w:rPr>
        <w:t>is transmitted in the DL BWP#0</w:t>
      </w:r>
      <w:r w:rsidR="00020F4E">
        <w:rPr>
          <w:rFonts w:ascii="Times New Roman" w:eastAsia="SimSun" w:hAnsi="Times New Roman" w:cs="Times New Roman"/>
          <w:b/>
          <w:i/>
          <w:iCs/>
        </w:rPr>
        <w:t xml:space="preserve"> of RedCap UE</w:t>
      </w:r>
      <w:r w:rsidRPr="0039366E">
        <w:rPr>
          <w:rFonts w:ascii="Times New Roman" w:eastAsia="SimSun" w:hAnsi="Times New Roman" w:cs="Times New Roman"/>
          <w:b/>
          <w:i/>
          <w:iCs/>
        </w:rPr>
        <w:t>.</w:t>
      </w:r>
    </w:p>
    <w:bookmarkEnd w:id="9"/>
    <w:p w14:paraId="6AEADB27" w14:textId="4EE65011" w:rsidR="003516E8" w:rsidRPr="00BD1E22" w:rsidRDefault="003516E8" w:rsidP="00BD1E22">
      <w:pPr>
        <w:overflowPunct w:val="0"/>
        <w:autoSpaceDE w:val="0"/>
        <w:autoSpaceDN w:val="0"/>
        <w:adjustRightInd w:val="0"/>
        <w:spacing w:after="180" w:line="240" w:lineRule="auto"/>
        <w:ind w:left="360"/>
        <w:textAlignment w:val="baseline"/>
        <w:rPr>
          <w:rFonts w:ascii="Times New Roman" w:eastAsia="SimSun" w:hAnsi="Times New Roman" w:cs="Times New Roman"/>
          <w:b/>
        </w:rPr>
      </w:pPr>
    </w:p>
    <w:p w14:paraId="749A8167" w14:textId="57DD88ED" w:rsidR="003516E8" w:rsidRDefault="003516E8" w:rsidP="003516E8">
      <w:p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SimSun" w:hAnsi="Times New Roman" w:cs="Times New Roman"/>
          <w:bCs/>
        </w:rPr>
        <w:t xml:space="preserve">In RAN1#107-e, RAN1 </w:t>
      </w:r>
      <w:r w:rsidR="00382970">
        <w:rPr>
          <w:rFonts w:ascii="Times New Roman" w:eastAsia="SimSun" w:hAnsi="Times New Roman" w:cs="Times New Roman"/>
          <w:bCs/>
        </w:rPr>
        <w:t>has reached the following agreements for PUCCH transmission of RedCap UE:</w:t>
      </w:r>
    </w:p>
    <w:p w14:paraId="2C93C010" w14:textId="555B807F" w:rsidR="00BD1E22" w:rsidRDefault="00BD1E22" w:rsidP="003516E8">
      <w:p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SimSun" w:hAnsi="Times New Roman" w:cs="Times New Roman"/>
          <w:bCs/>
          <w:noProof/>
        </w:rPr>
        <mc:AlternateContent>
          <mc:Choice Requires="wps">
            <w:drawing>
              <wp:inline distT="0" distB="0" distL="0" distR="0" wp14:anchorId="33BB07C6" wp14:editId="26D36CA4">
                <wp:extent cx="5895975" cy="1781175"/>
                <wp:effectExtent l="0" t="0" r="28575" b="28575"/>
                <wp:docPr id="4" name="Text Box 4"/>
                <wp:cNvGraphicFramePr/>
                <a:graphic xmlns:a="http://schemas.openxmlformats.org/drawingml/2006/main">
                  <a:graphicData uri="http://schemas.microsoft.com/office/word/2010/wordprocessingShape">
                    <wps:wsp>
                      <wps:cNvSpPr txBox="1"/>
                      <wps:spPr>
                        <a:xfrm>
                          <a:off x="0" y="0"/>
                          <a:ext cx="5895975" cy="1781175"/>
                        </a:xfrm>
                        <a:prstGeom prst="rect">
                          <a:avLst/>
                        </a:prstGeom>
                        <a:solidFill>
                          <a:schemeClr val="lt1"/>
                        </a:solidFill>
                        <a:ln w="6350">
                          <a:solidFill>
                            <a:prstClr val="black"/>
                          </a:solidFill>
                        </a:ln>
                      </wps:spPr>
                      <wps:txbx>
                        <w:txbxContent>
                          <w:p w14:paraId="17D5FA2B" w14:textId="77777777" w:rsidR="003516E8" w:rsidRPr="003516E8" w:rsidRDefault="003516E8" w:rsidP="003516E8">
                            <w:pPr>
                              <w:numPr>
                                <w:ilvl w:val="0"/>
                                <w:numId w:val="43"/>
                              </w:numPr>
                              <w:autoSpaceDN w:val="0"/>
                              <w:spacing w:line="252" w:lineRule="auto"/>
                              <w:ind w:left="360"/>
                              <w:rPr>
                                <w:rFonts w:ascii="Times New Roman" w:eastAsia="Batang" w:hAnsi="Times New Roman" w:cs="Times New Roman"/>
                              </w:rPr>
                            </w:pPr>
                            <w:r w:rsidRPr="003516E8">
                              <w:rPr>
                                <w:rFonts w:ascii="Times New Roman" w:eastAsia="Batang" w:hAnsi="Times New Roman" w:cs="Times New Roman"/>
                              </w:rPr>
                              <w:t>When the frequency hopping for the RedCap PUCCH resources (for HARQ feedback for Msg4/MsgB) is deactivated,</w:t>
                            </w:r>
                          </w:p>
                          <w:p w14:paraId="06EB1393" w14:textId="77777777" w:rsidR="003516E8" w:rsidRPr="003516E8" w:rsidRDefault="003516E8" w:rsidP="003516E8">
                            <w:pPr>
                              <w:numPr>
                                <w:ilvl w:val="1"/>
                                <w:numId w:val="44"/>
                              </w:numPr>
                              <w:spacing w:line="252" w:lineRule="auto"/>
                              <w:ind w:left="1080"/>
                              <w:contextualSpacing/>
                              <w:rPr>
                                <w:rFonts w:ascii="Times New Roman" w:eastAsia="Batang" w:hAnsi="Times New Roman" w:cs="Times New Roman"/>
                                <w:lang w:eastAsia="x-none"/>
                              </w:rPr>
                            </w:pPr>
                            <w:r w:rsidRPr="003516E8">
                              <w:rPr>
                                <w:rFonts w:ascii="Times New Roman" w:eastAsia="Batang" w:hAnsi="Times New Roman" w:cs="Times New Roman"/>
                                <w:lang w:eastAsia="x-none"/>
                              </w:rPr>
                              <w:t>Each PUCCH resource is mapped to a single PRB.</w:t>
                            </w:r>
                          </w:p>
                          <w:p w14:paraId="035A9A9D" w14:textId="77777777" w:rsidR="003516E8" w:rsidRPr="003516E8" w:rsidRDefault="003516E8" w:rsidP="003516E8">
                            <w:pPr>
                              <w:numPr>
                                <w:ilvl w:val="1"/>
                                <w:numId w:val="44"/>
                              </w:numPr>
                              <w:spacing w:line="252" w:lineRule="auto"/>
                              <w:ind w:left="1080"/>
                              <w:contextualSpacing/>
                              <w:rPr>
                                <w:rFonts w:ascii="Times New Roman" w:eastAsia="Batang" w:hAnsi="Times New Roman" w:cs="Times New Roman"/>
                                <w:lang w:eastAsia="x-none"/>
                              </w:rPr>
                            </w:pPr>
                            <w:r w:rsidRPr="003516E8">
                              <w:rPr>
                                <w:rFonts w:ascii="Times New Roman" w:eastAsia="Batang" w:hAnsi="Times New Roman" w:cs="Times New Roman"/>
                                <w:lang w:eastAsia="x-none"/>
                              </w:rPr>
                              <w:t xml:space="preserve">What side[(s)] of the RedCap UL BWP center frequency to which PUCCH resources are mapped is[/are] configurable by the network, including SIB-configurable [additional] offset (with no more than </w:t>
                            </w:r>
                            <w:r w:rsidRPr="003516E8">
                              <w:rPr>
                                <w:rFonts w:ascii="Times New Roman" w:eastAsia="DengXian" w:hAnsi="Times New Roman" w:cs="Times New Roman"/>
                                <w:lang w:eastAsia="zh-CN"/>
                              </w:rPr>
                              <w:t>[4]</w:t>
                            </w:r>
                            <w:r w:rsidRPr="003516E8">
                              <w:rPr>
                                <w:rFonts w:ascii="Times New Roman" w:eastAsia="Batang" w:hAnsi="Times New Roman" w:cs="Times New Roman"/>
                                <w:lang w:eastAsia="x-none"/>
                              </w:rPr>
                              <w:t xml:space="preserve"> candidate values) using the existing equations for determining the PRB index of the PUCCH transmission as a starting point.</w:t>
                            </w:r>
                          </w:p>
                          <w:p w14:paraId="45EA32F4" w14:textId="77777777" w:rsidR="003516E8" w:rsidRPr="003516E8" w:rsidRDefault="003516E8" w:rsidP="003516E8">
                            <w:pPr>
                              <w:numPr>
                                <w:ilvl w:val="0"/>
                                <w:numId w:val="44"/>
                              </w:numPr>
                              <w:spacing w:line="252" w:lineRule="auto"/>
                              <w:ind w:left="360"/>
                              <w:contextualSpacing/>
                              <w:rPr>
                                <w:rFonts w:ascii="Times New Roman" w:eastAsia="Batang" w:hAnsi="Times New Roman" w:cs="Times New Roman"/>
                                <w:lang w:eastAsia="x-none"/>
                              </w:rPr>
                            </w:pPr>
                            <w:r w:rsidRPr="003516E8">
                              <w:rPr>
                                <w:rFonts w:ascii="Times New Roman" w:eastAsia="Batang" w:hAnsi="Times New Roman" w:cs="Times New Roman"/>
                                <w:lang w:eastAsia="x-none"/>
                              </w:rPr>
                              <w:t>RedCap and non-RedCap can be configured with the same or different PUCCH resource set indices (see TS 38.213 Table 9.2.1-1).</w:t>
                            </w:r>
                          </w:p>
                          <w:p w14:paraId="266093BF" w14:textId="77777777" w:rsidR="003516E8" w:rsidRDefault="003516E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3BB07C6" id="_x0000_t202" coordsize="21600,21600" o:spt="202" path="m,l,21600r21600,l21600,xe">
                <v:stroke joinstyle="miter"/>
                <v:path gradientshapeok="t" o:connecttype="rect"/>
              </v:shapetype>
              <v:shape id="Text Box 4" o:spid="_x0000_s1026" type="#_x0000_t202" style="width:464.25pt;height:14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AQXOAIAAH0EAAAOAAAAZHJzL2Uyb0RvYy54bWysVE2P2jAQvVfqf7B8LyEUlg8RVpQVVSW0&#10;uxJb7dk4NonqeFzbkNBf37ETPnbbU9WLmfFMnmfevGF+31SKHIV1JeiMpr0+JUJzyEu9z+j3l/Wn&#10;CSXOM50zBVpk9CQcvV98/DCvzUwMoACVC0sQRLtZbTJaeG9mSeJ4ISrmemCExqAEWzGPrt0nuWU1&#10;olcqGfT7d0kNNjcWuHAObx/aIF1EfCkF909SOuGJyijW5uNp47kLZ7KYs9neMlOUvCuD/UMVFSs1&#10;PnqBemCekYMt/4CqSm7BgfQ9DlUCUpZcxB6wm7T/rpttwYyIvSA5zlxocv8Plj8et+bZEt98gQYH&#10;GAipjZs5vAz9NNJW4RcrJRhHCk8X2kTjCcfL0WQ6mo5HlHCMpeNJmqKDOMn1c2Od/yqgIsHIqMW5&#10;RLrYceN8m3pOCa85UGW+LpWKTtCCWClLjgynqHwsEsHfZClN6ozefR71I/CbWIC+fL9TjP/oyrvJ&#10;QjylseZr88Hyza7pGNlBfkKiLLQacoavS8TdMOefmUXRIDe4CP4JD6kAi4HOoqQA++tv9yEfZ4lR&#10;SmoUYUbdzwOzghL1TeOUp+lwGFQbneFoPEDH3kZ2txF9qFaADKW4coZHM+R7dTalheoV92UZXsUQ&#10;0xzfzqg/myvfrgbuGxfLZUxCnRrmN3preIAOEwl8vjSvzJpunh6l8AhnubLZu7G2ueFLDcuDB1nG&#10;mQeCW1Y73lHjUTXdPoYluvVj1vVfY/EbAAD//wMAUEsDBBQABgAIAAAAIQBamGEs2QAAAAUBAAAP&#10;AAAAZHJzL2Rvd25yZXYueG1sTI/BTsMwEETvSPyDtUjcqNNIRW6IUxVUuHCiRZzdeGtbxOvIdtPw&#10;9xgucFlpNKOZt+1m9gObMCYXSMJyUQFD6oN2ZCS8H57vBLCUFWk1BEIJX5hg011ftarR4UJvOO2z&#10;YaWEUqMk2JzHhvPUW/QqLcKIVLxTiF7lIqPhOqpLKfcDr6vqnnvlqCxYNeKTxf5zf/YSdo9mbXqh&#10;ot0J7dw0f5xezYuUtzfz9gFYxjn/heEHv6BDV5iO4Uw6sUFCeST/3uKta7ECdpRQi2oFvGv5f/ru&#10;GwAA//8DAFBLAQItABQABgAIAAAAIQC2gziS/gAAAOEBAAATAAAAAAAAAAAAAAAAAAAAAABbQ29u&#10;dGVudF9UeXBlc10ueG1sUEsBAi0AFAAGAAgAAAAhADj9If/WAAAAlAEAAAsAAAAAAAAAAAAAAAAA&#10;LwEAAF9yZWxzLy5yZWxzUEsBAi0AFAAGAAgAAAAhALoIBBc4AgAAfQQAAA4AAAAAAAAAAAAAAAAA&#10;LgIAAGRycy9lMm9Eb2MueG1sUEsBAi0AFAAGAAgAAAAhAFqYYSzZAAAABQEAAA8AAAAAAAAAAAAA&#10;AAAAkgQAAGRycy9kb3ducmV2LnhtbFBLBQYAAAAABAAEAPMAAACYBQAAAAA=&#10;" fillcolor="white [3201]" strokeweight=".5pt">
                <v:textbox>
                  <w:txbxContent>
                    <w:p w14:paraId="17D5FA2B" w14:textId="77777777" w:rsidR="003516E8" w:rsidRPr="003516E8" w:rsidRDefault="003516E8" w:rsidP="003516E8">
                      <w:pPr>
                        <w:numPr>
                          <w:ilvl w:val="0"/>
                          <w:numId w:val="43"/>
                        </w:numPr>
                        <w:autoSpaceDN w:val="0"/>
                        <w:spacing w:line="252" w:lineRule="auto"/>
                        <w:ind w:left="360"/>
                        <w:rPr>
                          <w:rFonts w:ascii="Times New Roman" w:eastAsia="Batang" w:hAnsi="Times New Roman" w:cs="Times New Roman"/>
                        </w:rPr>
                      </w:pPr>
                      <w:r w:rsidRPr="003516E8">
                        <w:rPr>
                          <w:rFonts w:ascii="Times New Roman" w:eastAsia="Batang" w:hAnsi="Times New Roman" w:cs="Times New Roman"/>
                        </w:rPr>
                        <w:t>When the frequency hopping for the RedCap PUCCH resources (for HARQ feedback for Msg4/MsgB) is deactivated,</w:t>
                      </w:r>
                    </w:p>
                    <w:p w14:paraId="06EB1393" w14:textId="77777777" w:rsidR="003516E8" w:rsidRPr="003516E8" w:rsidRDefault="003516E8" w:rsidP="003516E8">
                      <w:pPr>
                        <w:numPr>
                          <w:ilvl w:val="1"/>
                          <w:numId w:val="44"/>
                        </w:numPr>
                        <w:spacing w:line="252" w:lineRule="auto"/>
                        <w:ind w:left="1080"/>
                        <w:contextualSpacing/>
                        <w:rPr>
                          <w:rFonts w:ascii="Times New Roman" w:eastAsia="Batang" w:hAnsi="Times New Roman" w:cs="Times New Roman"/>
                          <w:lang w:eastAsia="x-none"/>
                        </w:rPr>
                      </w:pPr>
                      <w:r w:rsidRPr="003516E8">
                        <w:rPr>
                          <w:rFonts w:ascii="Times New Roman" w:eastAsia="Batang" w:hAnsi="Times New Roman" w:cs="Times New Roman"/>
                          <w:lang w:eastAsia="x-none"/>
                        </w:rPr>
                        <w:t>Each PUCCH resource is mapped to a single PRB.</w:t>
                      </w:r>
                    </w:p>
                    <w:p w14:paraId="035A9A9D" w14:textId="77777777" w:rsidR="003516E8" w:rsidRPr="003516E8" w:rsidRDefault="003516E8" w:rsidP="003516E8">
                      <w:pPr>
                        <w:numPr>
                          <w:ilvl w:val="1"/>
                          <w:numId w:val="44"/>
                        </w:numPr>
                        <w:spacing w:line="252" w:lineRule="auto"/>
                        <w:ind w:left="1080"/>
                        <w:contextualSpacing/>
                        <w:rPr>
                          <w:rFonts w:ascii="Times New Roman" w:eastAsia="Batang" w:hAnsi="Times New Roman" w:cs="Times New Roman"/>
                          <w:lang w:eastAsia="x-none"/>
                        </w:rPr>
                      </w:pPr>
                      <w:r w:rsidRPr="003516E8">
                        <w:rPr>
                          <w:rFonts w:ascii="Times New Roman" w:eastAsia="Batang" w:hAnsi="Times New Roman" w:cs="Times New Roman"/>
                          <w:lang w:eastAsia="x-none"/>
                        </w:rPr>
                        <w:t xml:space="preserve">What side[(s)] of the RedCap UL BWP center frequency to which PUCCH resources are mapped is[/are] configurable by the network, including SIB-configurable [additional] offset (with no more than </w:t>
                      </w:r>
                      <w:r w:rsidRPr="003516E8">
                        <w:rPr>
                          <w:rFonts w:ascii="Times New Roman" w:eastAsia="DengXian" w:hAnsi="Times New Roman" w:cs="Times New Roman"/>
                          <w:lang w:eastAsia="zh-CN"/>
                        </w:rPr>
                        <w:t>[4]</w:t>
                      </w:r>
                      <w:r w:rsidRPr="003516E8">
                        <w:rPr>
                          <w:rFonts w:ascii="Times New Roman" w:eastAsia="Batang" w:hAnsi="Times New Roman" w:cs="Times New Roman"/>
                          <w:lang w:eastAsia="x-none"/>
                        </w:rPr>
                        <w:t xml:space="preserve"> candidate values) using the existing equations for determining the PRB index of the PUCCH transmission as a starting point.</w:t>
                      </w:r>
                    </w:p>
                    <w:p w14:paraId="45EA32F4" w14:textId="77777777" w:rsidR="003516E8" w:rsidRPr="003516E8" w:rsidRDefault="003516E8" w:rsidP="003516E8">
                      <w:pPr>
                        <w:numPr>
                          <w:ilvl w:val="0"/>
                          <w:numId w:val="44"/>
                        </w:numPr>
                        <w:spacing w:line="252" w:lineRule="auto"/>
                        <w:ind w:left="360"/>
                        <w:contextualSpacing/>
                        <w:rPr>
                          <w:rFonts w:ascii="Times New Roman" w:eastAsia="Batang" w:hAnsi="Times New Roman" w:cs="Times New Roman"/>
                          <w:lang w:eastAsia="x-none"/>
                        </w:rPr>
                      </w:pPr>
                      <w:r w:rsidRPr="003516E8">
                        <w:rPr>
                          <w:rFonts w:ascii="Times New Roman" w:eastAsia="Batang" w:hAnsi="Times New Roman" w:cs="Times New Roman"/>
                          <w:lang w:eastAsia="x-none"/>
                        </w:rPr>
                        <w:t>RedCap and non-RedCap can be configured with the same or different PUCCH resource set indices (see TS 38.213 Table 9.2.1-1).</w:t>
                      </w:r>
                    </w:p>
                    <w:p w14:paraId="266093BF" w14:textId="77777777" w:rsidR="003516E8" w:rsidRDefault="003516E8"/>
                  </w:txbxContent>
                </v:textbox>
                <w10:anchorlock/>
              </v:shape>
            </w:pict>
          </mc:Fallback>
        </mc:AlternateContent>
      </w:r>
    </w:p>
    <w:p w14:paraId="11E35571" w14:textId="38193685" w:rsidR="00BD1E22" w:rsidRDefault="00BD1E22" w:rsidP="003516E8">
      <w:p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SimSun" w:hAnsi="Times New Roman" w:cs="Times New Roman"/>
          <w:bCs/>
        </w:rPr>
        <w:t xml:space="preserve">Considering the frequency hopping for PUCCH can be enabled/disabled by </w:t>
      </w:r>
      <w:r w:rsidR="00382970">
        <w:rPr>
          <w:rFonts w:ascii="Times New Roman" w:eastAsia="SimSun" w:hAnsi="Times New Roman" w:cs="Times New Roman"/>
          <w:bCs/>
        </w:rPr>
        <w:t>SI</w:t>
      </w:r>
      <w:r>
        <w:rPr>
          <w:rFonts w:ascii="Times New Roman" w:eastAsia="SimSun" w:hAnsi="Times New Roman" w:cs="Times New Roman"/>
          <w:bCs/>
        </w:rPr>
        <w:t xml:space="preserve"> in the initial UL BWP of RedCap UE and coverage enhancement for PUCCH has been specified </w:t>
      </w:r>
      <w:r w:rsidR="00382970">
        <w:rPr>
          <w:rFonts w:ascii="Times New Roman" w:eastAsia="SimSun" w:hAnsi="Times New Roman" w:cs="Times New Roman"/>
          <w:bCs/>
        </w:rPr>
        <w:t>in NR</w:t>
      </w:r>
      <w:r>
        <w:rPr>
          <w:rFonts w:ascii="Times New Roman" w:eastAsia="SimSun" w:hAnsi="Times New Roman" w:cs="Times New Roman"/>
          <w:bCs/>
        </w:rPr>
        <w:t xml:space="preserve"> R17</w:t>
      </w:r>
      <w:r w:rsidR="00382970">
        <w:rPr>
          <w:rFonts w:ascii="Times New Roman" w:eastAsia="SimSun" w:hAnsi="Times New Roman" w:cs="Times New Roman"/>
          <w:bCs/>
        </w:rPr>
        <w:t>, we support the following proposal for PUCCH transmission of RedCap UE:</w:t>
      </w:r>
    </w:p>
    <w:p w14:paraId="3A4D58AB" w14:textId="77C13CAB" w:rsidR="00382970" w:rsidRDefault="00382970" w:rsidP="003516E8">
      <w:pPr>
        <w:overflowPunct w:val="0"/>
        <w:autoSpaceDE w:val="0"/>
        <w:autoSpaceDN w:val="0"/>
        <w:adjustRightInd w:val="0"/>
        <w:spacing w:after="180" w:line="240" w:lineRule="auto"/>
        <w:textAlignment w:val="baseline"/>
        <w:rPr>
          <w:rFonts w:ascii="Times New Roman" w:eastAsia="SimSun" w:hAnsi="Times New Roman" w:cs="Times New Roman"/>
          <w:b/>
          <w:i/>
          <w:iCs/>
        </w:rPr>
      </w:pPr>
      <w:bookmarkStart w:id="10" w:name="PP3"/>
      <w:r w:rsidRPr="004E6386">
        <w:rPr>
          <w:rFonts w:ascii="Times New Roman" w:eastAsia="SimSun" w:hAnsi="Times New Roman" w:cs="Times New Roman"/>
          <w:b/>
          <w:i/>
          <w:iCs/>
          <w:highlight w:val="yellow"/>
        </w:rPr>
        <w:t xml:space="preserve">Proposal </w:t>
      </w:r>
      <w:r w:rsidRPr="004E6386">
        <w:rPr>
          <w:rFonts w:ascii="Times New Roman" w:eastAsia="SimSun" w:hAnsi="Times New Roman" w:cs="Times New Roman"/>
          <w:b/>
          <w:i/>
          <w:iCs/>
          <w:highlight w:val="yellow"/>
        </w:rPr>
        <w:fldChar w:fldCharType="begin"/>
      </w:r>
      <w:r w:rsidRPr="004E6386">
        <w:rPr>
          <w:rFonts w:ascii="Times New Roman" w:eastAsia="SimSun" w:hAnsi="Times New Roman" w:cs="Times New Roman"/>
          <w:b/>
          <w:i/>
          <w:iCs/>
          <w:highlight w:val="yellow"/>
        </w:rPr>
        <w:instrText xml:space="preserve"> SEQ [NewP] \* MERGEFORMAT </w:instrText>
      </w:r>
      <w:r w:rsidRPr="004E6386">
        <w:rPr>
          <w:rFonts w:ascii="Times New Roman" w:eastAsia="SimSun" w:hAnsi="Times New Roman" w:cs="Times New Roman"/>
          <w:b/>
          <w:i/>
          <w:iCs/>
          <w:highlight w:val="yellow"/>
        </w:rPr>
        <w:fldChar w:fldCharType="separate"/>
      </w:r>
      <w:r w:rsidR="00942049">
        <w:rPr>
          <w:rFonts w:ascii="Times New Roman" w:eastAsia="SimSun" w:hAnsi="Times New Roman" w:cs="Times New Roman"/>
          <w:b/>
          <w:i/>
          <w:iCs/>
          <w:noProof/>
          <w:highlight w:val="yellow"/>
        </w:rPr>
        <w:t>3</w:t>
      </w:r>
      <w:r w:rsidRPr="004E6386">
        <w:rPr>
          <w:rFonts w:ascii="Times New Roman" w:eastAsia="SimSun" w:hAnsi="Times New Roman" w:cs="Times New Roman"/>
          <w:b/>
          <w:i/>
          <w:iCs/>
          <w:highlight w:val="yellow"/>
        </w:rPr>
        <w:fldChar w:fldCharType="end"/>
      </w:r>
      <w:r w:rsidRPr="004E6386">
        <w:rPr>
          <w:rFonts w:ascii="Times New Roman" w:eastAsia="SimSun" w:hAnsi="Times New Roman" w:cs="Times New Roman"/>
          <w:b/>
          <w:i/>
          <w:iCs/>
        </w:rPr>
        <w:t xml:space="preserve">:  </w:t>
      </w:r>
      <w:r>
        <w:rPr>
          <w:rFonts w:ascii="Times New Roman" w:eastAsia="SimSun" w:hAnsi="Times New Roman" w:cs="Times New Roman"/>
          <w:b/>
          <w:i/>
          <w:iCs/>
        </w:rPr>
        <w:t xml:space="preserve">When the frequency hopping for PUCCH is disabled by SI in the initial UL BWP </w:t>
      </w:r>
      <w:r w:rsidR="00377A60">
        <w:rPr>
          <w:rFonts w:ascii="Times New Roman" w:eastAsia="SimSun" w:hAnsi="Times New Roman" w:cs="Times New Roman"/>
          <w:b/>
          <w:i/>
          <w:iCs/>
        </w:rPr>
        <w:t xml:space="preserve">of </w:t>
      </w:r>
      <w:r>
        <w:rPr>
          <w:rFonts w:ascii="Times New Roman" w:eastAsia="SimSun" w:hAnsi="Times New Roman" w:cs="Times New Roman"/>
          <w:b/>
          <w:i/>
          <w:iCs/>
        </w:rPr>
        <w:t>idle/inactive RedCap UE,</w:t>
      </w:r>
    </w:p>
    <w:p w14:paraId="4189EB7A" w14:textId="4B415FE3" w:rsidR="00020F4E" w:rsidRPr="00942049" w:rsidRDefault="00382970" w:rsidP="00382970">
      <w:pPr>
        <w:pStyle w:val="ListParagraph"/>
        <w:numPr>
          <w:ilvl w:val="0"/>
          <w:numId w:val="45"/>
        </w:numPr>
        <w:overflowPunct w:val="0"/>
        <w:autoSpaceDE w:val="0"/>
        <w:autoSpaceDN w:val="0"/>
        <w:adjustRightInd w:val="0"/>
        <w:spacing w:after="180" w:line="240" w:lineRule="auto"/>
        <w:textAlignment w:val="baseline"/>
        <w:rPr>
          <w:rFonts w:ascii="Times New Roman" w:eastAsia="SimSun" w:hAnsi="Times New Roman" w:cs="Times New Roman"/>
          <w:bCs/>
        </w:rPr>
      </w:pPr>
      <w:r w:rsidRPr="00020F4E">
        <w:rPr>
          <w:rFonts w:ascii="Times New Roman" w:eastAsia="Batang" w:hAnsi="Times New Roman" w:cs="Times New Roman"/>
          <w:b/>
          <w:bCs/>
          <w:i/>
          <w:iCs/>
          <w:lang w:eastAsia="x-none"/>
        </w:rPr>
        <w:t>PUCCH resource</w:t>
      </w:r>
      <w:r w:rsidR="00377A60">
        <w:rPr>
          <w:rFonts w:ascii="Times New Roman" w:eastAsia="Batang" w:hAnsi="Times New Roman" w:cs="Times New Roman"/>
          <w:b/>
          <w:bCs/>
          <w:i/>
          <w:iCs/>
          <w:lang w:eastAsia="x-none"/>
        </w:rPr>
        <w:t>s</w:t>
      </w:r>
      <w:r w:rsidRPr="00020F4E">
        <w:rPr>
          <w:rFonts w:ascii="Times New Roman" w:eastAsia="Batang" w:hAnsi="Times New Roman" w:cs="Times New Roman"/>
          <w:b/>
          <w:bCs/>
          <w:i/>
          <w:iCs/>
          <w:lang w:eastAsia="x-none"/>
        </w:rPr>
        <w:t xml:space="preserve"> used by </w:t>
      </w:r>
      <w:r w:rsidR="00020F4E" w:rsidRPr="00020F4E">
        <w:rPr>
          <w:rFonts w:ascii="Times New Roman" w:eastAsia="Batang" w:hAnsi="Times New Roman" w:cs="Times New Roman"/>
          <w:b/>
          <w:bCs/>
          <w:i/>
          <w:iCs/>
          <w:lang w:eastAsia="x-none"/>
        </w:rPr>
        <w:t xml:space="preserve">a </w:t>
      </w:r>
      <w:r w:rsidRPr="00020F4E">
        <w:rPr>
          <w:rFonts w:ascii="Times New Roman" w:eastAsia="Batang" w:hAnsi="Times New Roman" w:cs="Times New Roman"/>
          <w:b/>
          <w:bCs/>
          <w:i/>
          <w:iCs/>
          <w:lang w:eastAsia="x-none"/>
        </w:rPr>
        <w:t>RedCap UE is mapped to a single PRB at the edge of the initial UL BWP of the RedCap UE</w:t>
      </w:r>
      <w:r w:rsidR="00020F4E">
        <w:rPr>
          <w:rFonts w:ascii="Times New Roman" w:eastAsia="Batang" w:hAnsi="Times New Roman" w:cs="Times New Roman"/>
          <w:b/>
          <w:bCs/>
          <w:i/>
          <w:iCs/>
          <w:lang w:eastAsia="x-none"/>
        </w:rPr>
        <w:t>;</w:t>
      </w:r>
    </w:p>
    <w:p w14:paraId="4C601644" w14:textId="1E187C31" w:rsidR="00942049" w:rsidRPr="00020F4E" w:rsidRDefault="00942049" w:rsidP="00382970">
      <w:pPr>
        <w:pStyle w:val="ListParagraph"/>
        <w:numPr>
          <w:ilvl w:val="0"/>
          <w:numId w:val="45"/>
        </w:num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Batang" w:hAnsi="Times New Roman" w:cs="Times New Roman"/>
          <w:b/>
          <w:bCs/>
          <w:i/>
          <w:iCs/>
          <w:lang w:eastAsia="x-none"/>
        </w:rPr>
        <w:t xml:space="preserve">the equations for PUCCH resource mapping in NR R15/16 can be re-used; </w:t>
      </w:r>
    </w:p>
    <w:p w14:paraId="4E81C5FB" w14:textId="2608535E" w:rsidR="00382970" w:rsidRPr="00942049" w:rsidRDefault="00020F4E" w:rsidP="00382970">
      <w:pPr>
        <w:pStyle w:val="ListParagraph"/>
        <w:numPr>
          <w:ilvl w:val="0"/>
          <w:numId w:val="45"/>
        </w:num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Batang" w:hAnsi="Times New Roman" w:cs="Times New Roman"/>
          <w:b/>
          <w:bCs/>
          <w:i/>
          <w:iCs/>
          <w:lang w:eastAsia="x-none"/>
        </w:rPr>
        <w:t xml:space="preserve">the </w:t>
      </w:r>
      <w:r w:rsidRPr="00020F4E">
        <w:rPr>
          <w:rFonts w:ascii="Times New Roman" w:eastAsia="Batang" w:hAnsi="Times New Roman" w:cs="Times New Roman"/>
          <w:b/>
          <w:bCs/>
          <w:i/>
          <w:iCs/>
          <w:lang w:eastAsia="x-none"/>
        </w:rPr>
        <w:t>frequency offset between the PUCCH resource</w:t>
      </w:r>
      <w:r w:rsidR="00377A60">
        <w:rPr>
          <w:rFonts w:ascii="Times New Roman" w:eastAsia="Batang" w:hAnsi="Times New Roman" w:cs="Times New Roman"/>
          <w:b/>
          <w:bCs/>
          <w:i/>
          <w:iCs/>
          <w:lang w:eastAsia="x-none"/>
        </w:rPr>
        <w:t>s</w:t>
      </w:r>
      <w:r w:rsidRPr="00020F4E">
        <w:rPr>
          <w:rFonts w:ascii="Times New Roman" w:eastAsia="Batang" w:hAnsi="Times New Roman" w:cs="Times New Roman"/>
          <w:b/>
          <w:bCs/>
          <w:i/>
          <w:iCs/>
          <w:lang w:eastAsia="x-none"/>
        </w:rPr>
        <w:t xml:space="preserve"> and the edge of the carrier BW </w:t>
      </w:r>
      <w:r w:rsidR="00942049">
        <w:rPr>
          <w:rFonts w:ascii="Times New Roman" w:eastAsia="Batang" w:hAnsi="Times New Roman" w:cs="Times New Roman"/>
          <w:b/>
          <w:bCs/>
          <w:i/>
          <w:iCs/>
          <w:lang w:eastAsia="x-none"/>
        </w:rPr>
        <w:t xml:space="preserve">is </w:t>
      </w:r>
      <w:r w:rsidRPr="00020F4E">
        <w:rPr>
          <w:rFonts w:ascii="Times New Roman" w:eastAsia="Batang" w:hAnsi="Times New Roman" w:cs="Times New Roman"/>
          <w:b/>
          <w:bCs/>
          <w:i/>
          <w:iCs/>
          <w:lang w:eastAsia="x-none"/>
        </w:rPr>
        <w:t>configured in</w:t>
      </w:r>
      <w:r>
        <w:rPr>
          <w:rFonts w:ascii="Times New Roman" w:eastAsia="Batang" w:hAnsi="Times New Roman" w:cs="Times New Roman"/>
          <w:lang w:eastAsia="x-none"/>
        </w:rPr>
        <w:t xml:space="preserve"> </w:t>
      </w:r>
      <w:r>
        <w:rPr>
          <w:rFonts w:ascii="Times New Roman" w:eastAsia="SimSun" w:hAnsi="Times New Roman" w:cs="Times New Roman"/>
          <w:b/>
          <w:bCs/>
          <w:i/>
          <w:iCs/>
        </w:rPr>
        <w:t>Up</w:t>
      </w:r>
      <w:r w:rsidRPr="006015A2">
        <w:rPr>
          <w:rFonts w:ascii="Times New Roman" w:eastAsia="SimSun" w:hAnsi="Times New Roman" w:cs="Times New Roman"/>
          <w:b/>
          <w:bCs/>
          <w:i/>
          <w:iCs/>
        </w:rPr>
        <w:t>linkConfigCommonRedCapSIB</w:t>
      </w:r>
      <w:r w:rsidR="00942049">
        <w:rPr>
          <w:rFonts w:ascii="Times New Roman" w:eastAsia="SimSun" w:hAnsi="Times New Roman" w:cs="Times New Roman"/>
          <w:b/>
          <w:bCs/>
          <w:i/>
          <w:iCs/>
        </w:rPr>
        <w:t>;</w:t>
      </w:r>
    </w:p>
    <w:p w14:paraId="3BA530B8" w14:textId="28C8D6CA" w:rsidR="00942049" w:rsidRPr="00382970" w:rsidRDefault="00942049" w:rsidP="00382970">
      <w:pPr>
        <w:pStyle w:val="ListParagraph"/>
        <w:numPr>
          <w:ilvl w:val="0"/>
          <w:numId w:val="45"/>
        </w:num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Batang" w:hAnsi="Times New Roman" w:cs="Times New Roman"/>
          <w:b/>
          <w:bCs/>
          <w:i/>
          <w:iCs/>
          <w:lang w:eastAsia="x-none"/>
        </w:rPr>
        <w:t xml:space="preserve">the time-domain repetitions for the PUCCH transmission is configured </w:t>
      </w:r>
      <w:r w:rsidRPr="00020F4E">
        <w:rPr>
          <w:rFonts w:ascii="Times New Roman" w:eastAsia="Batang" w:hAnsi="Times New Roman" w:cs="Times New Roman"/>
          <w:b/>
          <w:bCs/>
          <w:i/>
          <w:iCs/>
          <w:lang w:eastAsia="x-none"/>
        </w:rPr>
        <w:t>in</w:t>
      </w:r>
      <w:r>
        <w:rPr>
          <w:rFonts w:ascii="Times New Roman" w:eastAsia="Batang" w:hAnsi="Times New Roman" w:cs="Times New Roman"/>
          <w:lang w:eastAsia="x-none"/>
        </w:rPr>
        <w:t xml:space="preserve"> </w:t>
      </w:r>
      <w:r>
        <w:rPr>
          <w:rFonts w:ascii="Times New Roman" w:eastAsia="SimSun" w:hAnsi="Times New Roman" w:cs="Times New Roman"/>
          <w:b/>
          <w:bCs/>
          <w:i/>
          <w:iCs/>
        </w:rPr>
        <w:t>Up</w:t>
      </w:r>
      <w:r w:rsidRPr="006015A2">
        <w:rPr>
          <w:rFonts w:ascii="Times New Roman" w:eastAsia="SimSun" w:hAnsi="Times New Roman" w:cs="Times New Roman"/>
          <w:b/>
          <w:bCs/>
          <w:i/>
          <w:iCs/>
        </w:rPr>
        <w:t>linkConfigCommonRedCapSIB</w:t>
      </w:r>
      <w:r>
        <w:rPr>
          <w:rFonts w:ascii="Times New Roman" w:eastAsia="SimSun" w:hAnsi="Times New Roman" w:cs="Times New Roman"/>
          <w:b/>
          <w:bCs/>
          <w:i/>
          <w:iCs/>
        </w:rPr>
        <w:t>.</w:t>
      </w:r>
    </w:p>
    <w:bookmarkEnd w:id="10"/>
    <w:p w14:paraId="375AD5F6" w14:textId="77777777" w:rsidR="00382970" w:rsidRPr="003516E8" w:rsidRDefault="00382970" w:rsidP="003516E8">
      <w:pPr>
        <w:overflowPunct w:val="0"/>
        <w:autoSpaceDE w:val="0"/>
        <w:autoSpaceDN w:val="0"/>
        <w:adjustRightInd w:val="0"/>
        <w:spacing w:after="180" w:line="240" w:lineRule="auto"/>
        <w:textAlignment w:val="baseline"/>
        <w:rPr>
          <w:rFonts w:ascii="Times New Roman" w:eastAsia="SimSun" w:hAnsi="Times New Roman" w:cs="Times New Roman"/>
          <w:bCs/>
        </w:rPr>
      </w:pPr>
    </w:p>
    <w:p w14:paraId="3F26B51A" w14:textId="41F830C1" w:rsidR="0039366E" w:rsidRDefault="00942049" w:rsidP="00942049">
      <w:pPr>
        <w:pStyle w:val="ListParagraph"/>
        <w:overflowPunct w:val="0"/>
        <w:autoSpaceDE w:val="0"/>
        <w:autoSpaceDN w:val="0"/>
        <w:adjustRightInd w:val="0"/>
        <w:spacing w:after="180" w:line="240" w:lineRule="auto"/>
        <w:ind w:left="0"/>
        <w:textAlignment w:val="baseline"/>
        <w:rPr>
          <w:rFonts w:ascii="Times New Roman" w:eastAsia="SimSun" w:hAnsi="Times New Roman" w:cs="Times New Roman"/>
          <w:bCs/>
        </w:rPr>
      </w:pPr>
      <w:r w:rsidRPr="006C2060">
        <w:rPr>
          <w:rFonts w:ascii="Times New Roman" w:eastAsia="SimSun" w:hAnsi="Times New Roman" w:cs="Times New Roman"/>
          <w:bCs/>
        </w:rPr>
        <w:t xml:space="preserve">Based on </w:t>
      </w:r>
      <w:r w:rsidR="006C2060" w:rsidRPr="006C2060">
        <w:rPr>
          <w:rFonts w:ascii="Times New Roman" w:eastAsia="SimSun" w:hAnsi="Times New Roman" w:cs="Times New Roman"/>
          <w:bCs/>
        </w:rPr>
        <w:t>[4], RSRP measurement before Msg1 or MsgA retransmission</w:t>
      </w:r>
      <w:r w:rsidR="006C2060">
        <w:rPr>
          <w:rFonts w:ascii="Times New Roman" w:eastAsia="SimSun" w:hAnsi="Times New Roman" w:cs="Times New Roman"/>
          <w:bCs/>
        </w:rPr>
        <w:t xml:space="preserve"> of RedCap UE can be left to UE implementation. When an idle/inactive RedCap UE is performing random access in a</w:t>
      </w:r>
      <w:r w:rsidR="00377A60">
        <w:rPr>
          <w:rFonts w:ascii="Times New Roman" w:eastAsia="SimSun" w:hAnsi="Times New Roman" w:cs="Times New Roman"/>
          <w:bCs/>
        </w:rPr>
        <w:t xml:space="preserve"> separate</w:t>
      </w:r>
      <w:r w:rsidR="006C2060">
        <w:rPr>
          <w:rFonts w:ascii="Times New Roman" w:eastAsia="SimSun" w:hAnsi="Times New Roman" w:cs="Times New Roman"/>
          <w:bCs/>
        </w:rPr>
        <w:t xml:space="preserve"> initial DL BWP without SSB, the RedCap UE is not required to monitor paging or measure CD-SSB outside its initial DL BWP. Therefore, we have the following proposals for the RedCap UE:</w:t>
      </w:r>
    </w:p>
    <w:p w14:paraId="3EFCF63C" w14:textId="097F3138" w:rsidR="00A57EFA" w:rsidRDefault="00A57EFA" w:rsidP="00942049">
      <w:pPr>
        <w:pStyle w:val="ListParagraph"/>
        <w:overflowPunct w:val="0"/>
        <w:autoSpaceDE w:val="0"/>
        <w:autoSpaceDN w:val="0"/>
        <w:adjustRightInd w:val="0"/>
        <w:spacing w:after="180" w:line="240" w:lineRule="auto"/>
        <w:ind w:left="0"/>
        <w:textAlignment w:val="baseline"/>
        <w:rPr>
          <w:rFonts w:ascii="Times New Roman" w:eastAsia="SimSun" w:hAnsi="Times New Roman" w:cs="Times New Roman"/>
          <w:bCs/>
        </w:rPr>
      </w:pPr>
    </w:p>
    <w:p w14:paraId="6F8FE784" w14:textId="53CCDA6F" w:rsidR="00A57EFA" w:rsidRDefault="00A57EFA" w:rsidP="00942049">
      <w:pPr>
        <w:pStyle w:val="ListParagraph"/>
        <w:overflowPunct w:val="0"/>
        <w:autoSpaceDE w:val="0"/>
        <w:autoSpaceDN w:val="0"/>
        <w:adjustRightInd w:val="0"/>
        <w:spacing w:after="180" w:line="240" w:lineRule="auto"/>
        <w:ind w:left="0"/>
        <w:textAlignment w:val="baseline"/>
        <w:rPr>
          <w:rFonts w:ascii="Times New Roman" w:eastAsia="SimSun" w:hAnsi="Times New Roman" w:cs="Times New Roman"/>
          <w:bCs/>
        </w:rPr>
      </w:pPr>
      <w:bookmarkStart w:id="11" w:name="PP4"/>
      <w:r w:rsidRPr="004E6386">
        <w:rPr>
          <w:rFonts w:ascii="Times New Roman" w:eastAsia="SimSun" w:hAnsi="Times New Roman" w:cs="Times New Roman"/>
          <w:b/>
          <w:i/>
          <w:iCs/>
          <w:highlight w:val="yellow"/>
        </w:rPr>
        <w:t xml:space="preserve">Proposal </w:t>
      </w:r>
      <w:r w:rsidRPr="004E6386">
        <w:rPr>
          <w:rFonts w:ascii="Times New Roman" w:eastAsia="SimSun" w:hAnsi="Times New Roman" w:cs="Times New Roman"/>
          <w:b/>
          <w:i/>
          <w:iCs/>
          <w:highlight w:val="yellow"/>
        </w:rPr>
        <w:fldChar w:fldCharType="begin"/>
      </w:r>
      <w:r w:rsidRPr="004E6386">
        <w:rPr>
          <w:rFonts w:ascii="Times New Roman" w:eastAsia="SimSun" w:hAnsi="Times New Roman" w:cs="Times New Roman"/>
          <w:b/>
          <w:i/>
          <w:iCs/>
          <w:highlight w:val="yellow"/>
        </w:rPr>
        <w:instrText xml:space="preserve"> SEQ [NewP] \* MERGEFORMAT </w:instrText>
      </w:r>
      <w:r w:rsidRPr="004E6386">
        <w:rPr>
          <w:rFonts w:ascii="Times New Roman" w:eastAsia="SimSun" w:hAnsi="Times New Roman" w:cs="Times New Roman"/>
          <w:b/>
          <w:i/>
          <w:iCs/>
          <w:highlight w:val="yellow"/>
        </w:rPr>
        <w:fldChar w:fldCharType="separate"/>
      </w:r>
      <w:r>
        <w:rPr>
          <w:rFonts w:ascii="Times New Roman" w:eastAsia="SimSun" w:hAnsi="Times New Roman" w:cs="Times New Roman"/>
          <w:b/>
          <w:i/>
          <w:iCs/>
          <w:noProof/>
          <w:highlight w:val="yellow"/>
        </w:rPr>
        <w:t>4</w:t>
      </w:r>
      <w:r w:rsidRPr="004E6386">
        <w:rPr>
          <w:rFonts w:ascii="Times New Roman" w:eastAsia="SimSun" w:hAnsi="Times New Roman" w:cs="Times New Roman"/>
          <w:b/>
          <w:i/>
          <w:iCs/>
          <w:highlight w:val="yellow"/>
        </w:rPr>
        <w:fldChar w:fldCharType="end"/>
      </w:r>
      <w:r w:rsidRPr="004E6386">
        <w:rPr>
          <w:rFonts w:ascii="Times New Roman" w:eastAsia="SimSun" w:hAnsi="Times New Roman" w:cs="Times New Roman"/>
          <w:b/>
          <w:i/>
          <w:iCs/>
        </w:rPr>
        <w:t xml:space="preserve">:  </w:t>
      </w:r>
      <w:r>
        <w:rPr>
          <w:rFonts w:ascii="Times New Roman" w:eastAsia="SimSun" w:hAnsi="Times New Roman" w:cs="Times New Roman"/>
          <w:b/>
          <w:i/>
          <w:iCs/>
        </w:rPr>
        <w:t>Confirming the RSRP measurement before msg1/msgA retransmission of RedCap UE is left to UE implementation.</w:t>
      </w:r>
    </w:p>
    <w:bookmarkEnd w:id="11"/>
    <w:p w14:paraId="444AE79D" w14:textId="08A44FB3" w:rsidR="006C2060" w:rsidRDefault="006C2060" w:rsidP="00942049">
      <w:pPr>
        <w:pStyle w:val="ListParagraph"/>
        <w:overflowPunct w:val="0"/>
        <w:autoSpaceDE w:val="0"/>
        <w:autoSpaceDN w:val="0"/>
        <w:adjustRightInd w:val="0"/>
        <w:spacing w:after="180" w:line="240" w:lineRule="auto"/>
        <w:ind w:left="0"/>
        <w:textAlignment w:val="baseline"/>
        <w:rPr>
          <w:rFonts w:ascii="Times New Roman" w:eastAsia="SimSun" w:hAnsi="Times New Roman" w:cs="Times New Roman"/>
          <w:bCs/>
        </w:rPr>
      </w:pPr>
    </w:p>
    <w:p w14:paraId="1D33A8BC" w14:textId="7C51D9D9" w:rsidR="0039366E" w:rsidRPr="00A57EFA" w:rsidRDefault="006C2060" w:rsidP="00A57EFA">
      <w:pPr>
        <w:pStyle w:val="ListParagraph"/>
        <w:overflowPunct w:val="0"/>
        <w:autoSpaceDE w:val="0"/>
        <w:autoSpaceDN w:val="0"/>
        <w:adjustRightInd w:val="0"/>
        <w:spacing w:after="180" w:line="240" w:lineRule="auto"/>
        <w:ind w:left="0"/>
        <w:textAlignment w:val="baseline"/>
        <w:rPr>
          <w:rFonts w:ascii="Times New Roman" w:eastAsia="SimSun" w:hAnsi="Times New Roman" w:cs="Times New Roman"/>
          <w:b/>
        </w:rPr>
      </w:pPr>
      <w:bookmarkStart w:id="12" w:name="PP5"/>
      <w:r w:rsidRPr="004E6386">
        <w:rPr>
          <w:rFonts w:ascii="Times New Roman" w:eastAsia="SimSun" w:hAnsi="Times New Roman" w:cs="Times New Roman"/>
          <w:b/>
          <w:i/>
          <w:iCs/>
          <w:highlight w:val="yellow"/>
        </w:rPr>
        <w:t xml:space="preserve">Proposal </w:t>
      </w:r>
      <w:r w:rsidRPr="004E6386">
        <w:rPr>
          <w:rFonts w:ascii="Times New Roman" w:eastAsia="SimSun" w:hAnsi="Times New Roman" w:cs="Times New Roman"/>
          <w:b/>
          <w:i/>
          <w:iCs/>
          <w:highlight w:val="yellow"/>
        </w:rPr>
        <w:fldChar w:fldCharType="begin"/>
      </w:r>
      <w:r w:rsidRPr="004E6386">
        <w:rPr>
          <w:rFonts w:ascii="Times New Roman" w:eastAsia="SimSun" w:hAnsi="Times New Roman" w:cs="Times New Roman"/>
          <w:b/>
          <w:i/>
          <w:iCs/>
          <w:highlight w:val="yellow"/>
        </w:rPr>
        <w:instrText xml:space="preserve"> SEQ [NewP] \* MERGEFORMAT </w:instrText>
      </w:r>
      <w:r w:rsidRPr="004E6386">
        <w:rPr>
          <w:rFonts w:ascii="Times New Roman" w:eastAsia="SimSun" w:hAnsi="Times New Roman" w:cs="Times New Roman"/>
          <w:b/>
          <w:i/>
          <w:iCs/>
          <w:highlight w:val="yellow"/>
        </w:rPr>
        <w:fldChar w:fldCharType="separate"/>
      </w:r>
      <w:r w:rsidR="00A57EFA">
        <w:rPr>
          <w:rFonts w:ascii="Times New Roman" w:eastAsia="SimSun" w:hAnsi="Times New Roman" w:cs="Times New Roman"/>
          <w:b/>
          <w:i/>
          <w:iCs/>
          <w:noProof/>
          <w:highlight w:val="yellow"/>
        </w:rPr>
        <w:t>5</w:t>
      </w:r>
      <w:r w:rsidRPr="004E6386">
        <w:rPr>
          <w:rFonts w:ascii="Times New Roman" w:eastAsia="SimSun" w:hAnsi="Times New Roman" w:cs="Times New Roman"/>
          <w:b/>
          <w:i/>
          <w:iCs/>
          <w:highlight w:val="yellow"/>
        </w:rPr>
        <w:fldChar w:fldCharType="end"/>
      </w:r>
      <w:r w:rsidRPr="004E6386">
        <w:rPr>
          <w:rFonts w:ascii="Times New Roman" w:eastAsia="SimSun" w:hAnsi="Times New Roman" w:cs="Times New Roman"/>
          <w:b/>
          <w:i/>
          <w:iCs/>
        </w:rPr>
        <w:t xml:space="preserve">:  </w:t>
      </w:r>
      <w:r>
        <w:rPr>
          <w:rFonts w:ascii="Times New Roman" w:eastAsia="SimSun" w:hAnsi="Times New Roman" w:cs="Times New Roman"/>
          <w:b/>
          <w:i/>
          <w:iCs/>
        </w:rPr>
        <w:t xml:space="preserve">For a RedCap UE operating in Type-A HD-FDD mode, </w:t>
      </w:r>
      <w:r w:rsidR="004253F0">
        <w:rPr>
          <w:rFonts w:ascii="Times New Roman" w:eastAsia="SimSun" w:hAnsi="Times New Roman" w:cs="Times New Roman"/>
          <w:b/>
          <w:i/>
          <w:iCs/>
        </w:rPr>
        <w:t xml:space="preserve">if there is not a sufficient DL-to-UL switching gap between SSB and msg3 or PUCCH (HARQ feedback to msg4/msgB), whether to prioritize </w:t>
      </w:r>
      <w:r w:rsidR="00A57EFA">
        <w:rPr>
          <w:rFonts w:ascii="Times New Roman" w:eastAsia="SimSun" w:hAnsi="Times New Roman" w:cs="Times New Roman"/>
          <w:b/>
          <w:i/>
          <w:iCs/>
        </w:rPr>
        <w:t>DL</w:t>
      </w:r>
      <w:r w:rsidR="004253F0">
        <w:rPr>
          <w:rFonts w:ascii="Times New Roman" w:eastAsia="SimSun" w:hAnsi="Times New Roman" w:cs="Times New Roman"/>
          <w:b/>
          <w:i/>
          <w:iCs/>
        </w:rPr>
        <w:t xml:space="preserve"> reception or </w:t>
      </w:r>
      <w:r w:rsidR="00A57EFA">
        <w:rPr>
          <w:rFonts w:ascii="Times New Roman" w:eastAsia="SimSun" w:hAnsi="Times New Roman" w:cs="Times New Roman"/>
          <w:b/>
          <w:i/>
          <w:iCs/>
        </w:rPr>
        <w:t xml:space="preserve">UL </w:t>
      </w:r>
      <w:r w:rsidR="004253F0">
        <w:rPr>
          <w:rFonts w:ascii="Times New Roman" w:eastAsia="SimSun" w:hAnsi="Times New Roman" w:cs="Times New Roman"/>
          <w:b/>
          <w:i/>
          <w:iCs/>
        </w:rPr>
        <w:t>transmission can be left to UE implementation.</w:t>
      </w:r>
    </w:p>
    <w:p w14:paraId="775459B6" w14:textId="3B29D4E5" w:rsidR="00BD1E22" w:rsidRDefault="004F73A4" w:rsidP="009B62C4">
      <w:pPr>
        <w:jc w:val="both"/>
      </w:pPr>
      <w:bookmarkStart w:id="13" w:name="PP6"/>
      <w:bookmarkEnd w:id="12"/>
      <w:r w:rsidRPr="004E6386">
        <w:rPr>
          <w:rFonts w:ascii="Times New Roman" w:eastAsia="SimSun" w:hAnsi="Times New Roman" w:cs="Times New Roman"/>
          <w:b/>
          <w:i/>
          <w:iCs/>
          <w:highlight w:val="yellow"/>
        </w:rPr>
        <w:t xml:space="preserve">Proposal </w:t>
      </w:r>
      <w:r w:rsidRPr="004E6386">
        <w:rPr>
          <w:rFonts w:ascii="Times New Roman" w:eastAsia="SimSun" w:hAnsi="Times New Roman" w:cs="Times New Roman"/>
          <w:b/>
          <w:i/>
          <w:iCs/>
          <w:highlight w:val="yellow"/>
        </w:rPr>
        <w:fldChar w:fldCharType="begin"/>
      </w:r>
      <w:r w:rsidRPr="004E6386">
        <w:rPr>
          <w:rFonts w:ascii="Times New Roman" w:eastAsia="SimSun" w:hAnsi="Times New Roman" w:cs="Times New Roman"/>
          <w:b/>
          <w:i/>
          <w:iCs/>
          <w:highlight w:val="yellow"/>
        </w:rPr>
        <w:instrText xml:space="preserve"> SEQ [NewP] \* MERGEFORMAT </w:instrText>
      </w:r>
      <w:r w:rsidRPr="004E6386">
        <w:rPr>
          <w:rFonts w:ascii="Times New Roman" w:eastAsia="SimSun" w:hAnsi="Times New Roman" w:cs="Times New Roman"/>
          <w:b/>
          <w:i/>
          <w:iCs/>
          <w:highlight w:val="yellow"/>
        </w:rPr>
        <w:fldChar w:fldCharType="separate"/>
      </w:r>
      <w:r w:rsidR="00A57EFA">
        <w:rPr>
          <w:rFonts w:ascii="Times New Roman" w:eastAsia="SimSun" w:hAnsi="Times New Roman" w:cs="Times New Roman"/>
          <w:b/>
          <w:i/>
          <w:iCs/>
          <w:noProof/>
          <w:highlight w:val="yellow"/>
        </w:rPr>
        <w:t>6</w:t>
      </w:r>
      <w:r w:rsidRPr="004E6386">
        <w:rPr>
          <w:rFonts w:ascii="Times New Roman" w:eastAsia="SimSun" w:hAnsi="Times New Roman" w:cs="Times New Roman"/>
          <w:b/>
          <w:i/>
          <w:iCs/>
          <w:highlight w:val="yellow"/>
        </w:rPr>
        <w:fldChar w:fldCharType="end"/>
      </w:r>
      <w:r w:rsidRPr="004E6386">
        <w:rPr>
          <w:rFonts w:ascii="Times New Roman" w:eastAsia="SimSun" w:hAnsi="Times New Roman" w:cs="Times New Roman"/>
          <w:b/>
          <w:i/>
          <w:iCs/>
        </w:rPr>
        <w:t xml:space="preserve">:  </w:t>
      </w:r>
      <w:r w:rsidR="00AE319A">
        <w:rPr>
          <w:rFonts w:ascii="Times New Roman" w:eastAsia="SimSun" w:hAnsi="Times New Roman" w:cs="Times New Roman"/>
          <w:b/>
          <w:i/>
          <w:iCs/>
        </w:rPr>
        <w:t>When</w:t>
      </w:r>
      <w:r>
        <w:rPr>
          <w:rFonts w:ascii="Times New Roman" w:eastAsia="SimSun" w:hAnsi="Times New Roman" w:cs="Times New Roman"/>
          <w:b/>
          <w:i/>
          <w:iCs/>
        </w:rPr>
        <w:t xml:space="preserve"> an idle/inactive RedCap UE </w:t>
      </w:r>
      <w:r w:rsidR="00AE319A">
        <w:rPr>
          <w:rFonts w:ascii="Times New Roman" w:eastAsia="SimSun" w:hAnsi="Times New Roman" w:cs="Times New Roman"/>
          <w:b/>
          <w:i/>
          <w:iCs/>
        </w:rPr>
        <w:t xml:space="preserve">is </w:t>
      </w:r>
      <w:r>
        <w:rPr>
          <w:rFonts w:ascii="Times New Roman" w:eastAsia="SimSun" w:hAnsi="Times New Roman" w:cs="Times New Roman"/>
          <w:b/>
          <w:i/>
          <w:iCs/>
        </w:rPr>
        <w:t xml:space="preserve">performing random access in </w:t>
      </w:r>
      <w:r w:rsidR="00AE319A">
        <w:rPr>
          <w:rFonts w:ascii="Times New Roman" w:eastAsia="SimSun" w:hAnsi="Times New Roman" w:cs="Times New Roman"/>
          <w:b/>
          <w:i/>
          <w:iCs/>
        </w:rPr>
        <w:t xml:space="preserve">a separate </w:t>
      </w:r>
      <w:r>
        <w:rPr>
          <w:rFonts w:ascii="Times New Roman" w:eastAsia="SimSun" w:hAnsi="Times New Roman" w:cs="Times New Roman"/>
          <w:b/>
          <w:i/>
          <w:iCs/>
        </w:rPr>
        <w:t xml:space="preserve"> initial DL BWP without SSB, or a RedCap UE </w:t>
      </w:r>
      <w:r w:rsidR="00AE319A">
        <w:rPr>
          <w:rFonts w:ascii="Times New Roman" w:eastAsia="SimSun" w:hAnsi="Times New Roman" w:cs="Times New Roman"/>
          <w:b/>
          <w:i/>
          <w:iCs/>
        </w:rPr>
        <w:t xml:space="preserve">is </w:t>
      </w:r>
      <w:r>
        <w:rPr>
          <w:rFonts w:ascii="Times New Roman" w:eastAsia="SimSun" w:hAnsi="Times New Roman" w:cs="Times New Roman"/>
          <w:b/>
          <w:i/>
          <w:iCs/>
        </w:rPr>
        <w:t xml:space="preserve">operating in Type-A HD-FDD mode, </w:t>
      </w:r>
      <w:r w:rsidR="00AE319A">
        <w:rPr>
          <w:rFonts w:ascii="Times New Roman" w:eastAsia="SimSun" w:hAnsi="Times New Roman" w:cs="Times New Roman"/>
          <w:b/>
          <w:i/>
          <w:iCs/>
        </w:rPr>
        <w:t xml:space="preserve"> the RedCap UE is not </w:t>
      </w:r>
      <w:r w:rsidR="00AE319A" w:rsidRPr="00FE222D">
        <w:rPr>
          <w:rFonts w:ascii="Times New Roman" w:eastAsia="SimSun" w:hAnsi="Times New Roman" w:cs="Times New Roman"/>
          <w:b/>
          <w:i/>
          <w:iCs/>
        </w:rPr>
        <w:lastRenderedPageBreak/>
        <w:t xml:space="preserve">required to retransmit msg1 or msgA within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T,1</m:t>
            </m:r>
          </m:sub>
        </m:sSub>
        <m:r>
          <w:rPr>
            <w:rFonts w:ascii="Cambria Math" w:hAnsi="Cambria Math" w:cs="Times New Roman"/>
          </w:rPr>
          <m:t>+0.75</m:t>
        </m:r>
      </m:oMath>
      <w:r w:rsidR="00AE319A" w:rsidRPr="00FE222D">
        <w:rPr>
          <w:rFonts w:ascii="Times New Roman" w:hAnsi="Times New Roman" w:cs="Times New Roman"/>
        </w:rPr>
        <w:t xml:space="preserve"> </w:t>
      </w:r>
      <w:r w:rsidR="00AE319A" w:rsidRPr="00FE222D">
        <w:rPr>
          <w:rFonts w:ascii="Times New Roman" w:hAnsi="Times New Roman" w:cs="Times New Roman"/>
          <w:b/>
          <w:bCs/>
          <w:i/>
          <w:iCs/>
        </w:rPr>
        <w:t>msec after the last symbol of the RAR window of msg2 or msgB, or the last symbol of the PDSCH reception, wherein</w:t>
      </w:r>
      <w:r w:rsidR="00AE319A" w:rsidRPr="00FE222D">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T,1</m:t>
            </m:r>
          </m:sub>
        </m:sSub>
      </m:oMath>
      <w:r w:rsidR="00AE319A" w:rsidRPr="00FE222D">
        <w:rPr>
          <w:rFonts w:ascii="Times New Roman" w:hAnsi="Times New Roman" w:cs="Times New Roman"/>
        </w:rPr>
        <w:t xml:space="preserve"> + 0.75 </w:t>
      </w:r>
      <w:r w:rsidR="00AE319A" w:rsidRPr="00FE222D">
        <w:rPr>
          <w:rFonts w:ascii="Times New Roman" w:hAnsi="Times New Roman" w:cs="Times New Roman"/>
          <w:b/>
          <w:bCs/>
          <w:i/>
          <w:iCs/>
        </w:rPr>
        <w:t>msec</w:t>
      </w:r>
      <w:r w:rsidR="00AE319A" w:rsidRPr="00FE222D">
        <w:rPr>
          <w:rFonts w:ascii="Times New Roman" w:hAnsi="Times New Roman" w:cs="Times New Roman"/>
        </w:rPr>
        <w:t xml:space="preserve"> </w:t>
      </w:r>
      <w:r w:rsidR="00AE319A" w:rsidRPr="00FE222D">
        <w:rPr>
          <w:rFonts w:ascii="Times New Roman" w:hAnsi="Times New Roman" w:cs="Times New Roman"/>
          <w:b/>
          <w:bCs/>
          <w:i/>
          <w:iCs/>
        </w:rPr>
        <w:t>is a timeline for msg1/msgA retransmission specified for non-RedCap UE in Clause 8.2 and Clause 8.2A of TS 38.213</w:t>
      </w:r>
      <w:bookmarkEnd w:id="13"/>
      <w:r w:rsidR="00AE319A" w:rsidRPr="00FE222D">
        <w:rPr>
          <w:rFonts w:ascii="Times New Roman" w:hAnsi="Times New Roman" w:cs="Times New Roman"/>
          <w:b/>
          <w:bCs/>
          <w:i/>
          <w:iCs/>
        </w:rPr>
        <w:t>.</w:t>
      </w:r>
      <w:r w:rsidR="00AE319A">
        <w:t xml:space="preserve"> </w:t>
      </w:r>
    </w:p>
    <w:p w14:paraId="4ED92E48" w14:textId="77777777" w:rsidR="009B62C4" w:rsidRPr="009B62C4" w:rsidRDefault="009B62C4" w:rsidP="009B62C4">
      <w:pPr>
        <w:jc w:val="both"/>
        <w:rPr>
          <w:rFonts w:eastAsia="MS Mincho"/>
          <w:lang w:eastAsia="ja-JP"/>
        </w:rPr>
      </w:pPr>
    </w:p>
    <w:p w14:paraId="30313E5F" w14:textId="472DE9B6" w:rsidR="00F36233" w:rsidRDefault="00F36233" w:rsidP="00B6473D">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248BAEC2" w:rsidR="00FE222D" w:rsidRPr="00FE222D" w:rsidRDefault="00FE222D" w:rsidP="00FE222D">
      <w:pPr>
        <w:rPr>
          <w:rFonts w:ascii="Times New Roman" w:eastAsia="Malgun Gothic" w:hAnsi="Times New Roman" w:cs="Batang"/>
        </w:rPr>
      </w:pPr>
      <w:r w:rsidRPr="005E504E">
        <w:rPr>
          <w:rFonts w:ascii="Times New Roman" w:eastAsia="Malgun Gothic" w:hAnsi="Times New Roman" w:cs="Batang"/>
        </w:rPr>
        <w:t xml:space="preserve">In this contribution, our </w:t>
      </w:r>
      <w:r>
        <w:rPr>
          <w:rFonts w:ascii="Times New Roman" w:eastAsia="Malgun Gothic" w:hAnsi="Times New Roman" w:cs="Batang"/>
        </w:rPr>
        <w:t>have the following proposals</w:t>
      </w:r>
      <w:r w:rsidRPr="005E504E">
        <w:rPr>
          <w:rFonts w:ascii="Times New Roman" w:eastAsia="Malgun Gothic" w:hAnsi="Times New Roman" w:cs="Batang"/>
        </w:rPr>
        <w:t xml:space="preserve"> on the remaining issues of </w:t>
      </w:r>
      <w:r>
        <w:rPr>
          <w:rFonts w:ascii="Times New Roman" w:eastAsia="Malgun Gothic" w:hAnsi="Times New Roman" w:cs="Batang"/>
        </w:rPr>
        <w:t xml:space="preserve">RedCap </w:t>
      </w:r>
      <w:r>
        <w:rPr>
          <w:rFonts w:ascii="Times New Roman" w:eastAsia="Malgun Gothic" w:hAnsi="Times New Roman" w:cs="Batang"/>
        </w:rPr>
        <w:t>UE complexity reduction</w:t>
      </w:r>
      <w:r>
        <w:rPr>
          <w:rFonts w:ascii="Times New Roman" w:eastAsia="Malgun Gothic" w:hAnsi="Times New Roman" w:cs="Batang"/>
        </w:rPr>
        <w:t>:</w:t>
      </w:r>
    </w:p>
    <w:p w14:paraId="34D39DDC" w14:textId="20D89185" w:rsidR="00377A60" w:rsidRDefault="00377A60" w:rsidP="00377A60">
      <w:pPr>
        <w:overflowPunct w:val="0"/>
        <w:autoSpaceDE w:val="0"/>
        <w:autoSpaceDN w:val="0"/>
        <w:adjustRightInd w:val="0"/>
        <w:spacing w:after="180" w:line="240" w:lineRule="auto"/>
        <w:textAlignment w:val="baseline"/>
        <w:rPr>
          <w:rFonts w:ascii="Times New Roman" w:eastAsia="SimSun" w:hAnsi="Times New Roman" w:cs="Times New Roman"/>
          <w:b/>
          <w:bCs/>
          <w:i/>
          <w:iCs/>
        </w:rPr>
      </w:pPr>
      <w:r>
        <w:rPr>
          <w:lang w:val="en-GB" w:eastAsia="ja-JP"/>
        </w:rPr>
        <w:fldChar w:fldCharType="begin"/>
      </w:r>
      <w:r>
        <w:rPr>
          <w:lang w:val="en-GB" w:eastAsia="ja-JP"/>
        </w:rPr>
        <w:instrText xml:space="preserve"> REF PP1 \h </w:instrText>
      </w:r>
      <w:r>
        <w:rPr>
          <w:lang w:val="en-GB" w:eastAsia="ja-JP"/>
        </w:rPr>
      </w:r>
      <w:r>
        <w:rPr>
          <w:lang w:val="en-GB" w:eastAsia="ja-JP"/>
        </w:rPr>
        <w:fldChar w:fldCharType="separate"/>
      </w:r>
      <w:r w:rsidRPr="00B71F08">
        <w:rPr>
          <w:rFonts w:ascii="Times New Roman" w:eastAsia="SimSun" w:hAnsi="Times New Roman" w:cs="Times New Roman"/>
          <w:b/>
          <w:i/>
          <w:iCs/>
          <w:highlight w:val="yellow"/>
        </w:rPr>
        <w:t xml:space="preserve">Proposal </w:t>
      </w:r>
      <w:r w:rsidRPr="00B71F08">
        <w:rPr>
          <w:rFonts w:ascii="Times New Roman" w:eastAsia="SimSun" w:hAnsi="Times New Roman" w:cs="Times New Roman"/>
          <w:b/>
          <w:i/>
          <w:iCs/>
          <w:noProof/>
          <w:highlight w:val="yellow"/>
        </w:rPr>
        <w:t>1</w:t>
      </w:r>
      <w:r w:rsidRPr="00B71F08">
        <w:rPr>
          <w:rFonts w:ascii="Times New Roman" w:eastAsia="SimSun" w:hAnsi="Times New Roman" w:cs="Times New Roman"/>
          <w:b/>
        </w:rPr>
        <w:t>:</w:t>
      </w:r>
      <w:r>
        <w:rPr>
          <w:rFonts w:ascii="Times New Roman" w:eastAsia="SimSun" w:hAnsi="Times New Roman" w:cs="Times New Roman"/>
          <w:b/>
        </w:rPr>
        <w:t xml:space="preserve"> </w:t>
      </w:r>
      <w:r w:rsidRPr="00B71F08">
        <w:rPr>
          <w:rFonts w:ascii="Times New Roman" w:eastAsia="SimSun" w:hAnsi="Times New Roman" w:cs="Times New Roman"/>
          <w:b/>
          <w:i/>
          <w:iCs/>
        </w:rPr>
        <w:t xml:space="preserve">If a separate initial DL BWP is not configured for </w:t>
      </w:r>
      <w:r>
        <w:rPr>
          <w:rFonts w:ascii="Times New Roman" w:eastAsia="SimSun" w:hAnsi="Times New Roman" w:cs="Times New Roman"/>
          <w:b/>
          <w:i/>
          <w:iCs/>
        </w:rPr>
        <w:t xml:space="preserve">idle/inactive </w:t>
      </w:r>
      <w:r w:rsidRPr="00B71F08">
        <w:rPr>
          <w:rFonts w:ascii="Times New Roman" w:eastAsia="SimSun" w:hAnsi="Times New Roman" w:cs="Times New Roman"/>
          <w:b/>
          <w:i/>
          <w:iCs/>
        </w:rPr>
        <w:t xml:space="preserve">RedCap UE on  a cell that allows RedCap UE to access, </w:t>
      </w:r>
      <w:r w:rsidRPr="00B71F08">
        <w:rPr>
          <w:rFonts w:ascii="Times New Roman" w:eastAsia="SimSun" w:hAnsi="Times New Roman" w:cs="Times New Roman"/>
          <w:b/>
          <w:bCs/>
          <w:i/>
          <w:iCs/>
        </w:rPr>
        <w:t>the RedCap UE will use MIB-configured CORESET#0 as the default initial DL BWP</w:t>
      </w:r>
      <w:r>
        <w:rPr>
          <w:rFonts w:ascii="Times New Roman" w:eastAsia="SimSun" w:hAnsi="Times New Roman" w:cs="Times New Roman"/>
          <w:b/>
          <w:bCs/>
          <w:i/>
          <w:iCs/>
        </w:rPr>
        <w:t xml:space="preserve"> in idle/inactive state. </w:t>
      </w:r>
    </w:p>
    <w:p w14:paraId="6861F713" w14:textId="299A93A6" w:rsidR="00377A60" w:rsidRPr="004E6386" w:rsidRDefault="00377A60" w:rsidP="00E30AF4">
      <w:pPr>
        <w:overflowPunct w:val="0"/>
        <w:autoSpaceDE w:val="0"/>
        <w:autoSpaceDN w:val="0"/>
        <w:adjustRightInd w:val="0"/>
        <w:spacing w:after="180" w:line="240" w:lineRule="auto"/>
        <w:textAlignment w:val="baseline"/>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PP2 \h </w:instrText>
      </w:r>
      <w:r>
        <w:rPr>
          <w:lang w:val="en-GB" w:eastAsia="ja-JP"/>
        </w:rPr>
      </w:r>
      <w:r>
        <w:rPr>
          <w:lang w:val="en-GB" w:eastAsia="ja-JP"/>
        </w:rPr>
        <w:fldChar w:fldCharType="separate"/>
      </w:r>
      <w:r w:rsidRPr="004E6386">
        <w:rPr>
          <w:rFonts w:ascii="Times New Roman" w:eastAsia="SimSun" w:hAnsi="Times New Roman" w:cs="Times New Roman"/>
          <w:b/>
          <w:i/>
          <w:iCs/>
          <w:highlight w:val="yellow"/>
        </w:rPr>
        <w:t xml:space="preserve">Proposal </w:t>
      </w:r>
      <w:r w:rsidRPr="004E6386">
        <w:rPr>
          <w:rFonts w:ascii="Times New Roman" w:eastAsia="SimSun" w:hAnsi="Times New Roman" w:cs="Times New Roman"/>
          <w:b/>
          <w:i/>
          <w:iCs/>
          <w:noProof/>
          <w:highlight w:val="yellow"/>
        </w:rPr>
        <w:t>2</w:t>
      </w:r>
      <w:r w:rsidRPr="004E6386">
        <w:rPr>
          <w:rFonts w:ascii="Times New Roman" w:eastAsia="SimSun" w:hAnsi="Times New Roman" w:cs="Times New Roman"/>
          <w:b/>
          <w:i/>
          <w:iCs/>
        </w:rPr>
        <w:t>:  For a RedCap UE in connected state, its DL BWP#0 is configured by either Option 1 (BWP-DownlinkCommon only) or Option 2 (both BWP-DownlinkCommon and BWP-DownlinkDedicated).</w:t>
      </w:r>
    </w:p>
    <w:p w14:paraId="11508C8A" w14:textId="77777777" w:rsidR="00377A60" w:rsidRPr="0039366E" w:rsidRDefault="00377A60" w:rsidP="0039366E">
      <w:pPr>
        <w:pStyle w:val="ListParagraph"/>
        <w:numPr>
          <w:ilvl w:val="0"/>
          <w:numId w:val="42"/>
        </w:numPr>
        <w:overflowPunct w:val="0"/>
        <w:autoSpaceDE w:val="0"/>
        <w:autoSpaceDN w:val="0"/>
        <w:adjustRightInd w:val="0"/>
        <w:spacing w:after="180" w:line="240" w:lineRule="auto"/>
        <w:textAlignment w:val="baseline"/>
        <w:rPr>
          <w:rFonts w:ascii="Times New Roman" w:eastAsia="SimSun" w:hAnsi="Times New Roman" w:cs="Times New Roman"/>
          <w:b/>
        </w:rPr>
      </w:pPr>
      <w:r w:rsidRPr="00E30AF4">
        <w:rPr>
          <w:rFonts w:ascii="Times New Roman" w:eastAsia="SimSun" w:hAnsi="Times New Roman" w:cs="Times New Roman"/>
          <w:b/>
          <w:i/>
          <w:iCs/>
        </w:rPr>
        <w:t xml:space="preserve">If </w:t>
      </w:r>
      <w:r>
        <w:rPr>
          <w:rFonts w:ascii="Times New Roman" w:eastAsia="SimSun" w:hAnsi="Times New Roman" w:cs="Times New Roman"/>
          <w:b/>
          <w:i/>
          <w:iCs/>
        </w:rPr>
        <w:t xml:space="preserve">the </w:t>
      </w:r>
      <w:r w:rsidRPr="0039366E">
        <w:rPr>
          <w:rFonts w:ascii="Times New Roman" w:eastAsia="SimSun" w:hAnsi="Times New Roman" w:cs="Times New Roman"/>
          <w:b/>
          <w:i/>
          <w:iCs/>
        </w:rPr>
        <w:t xml:space="preserve">DL BWP#0 </w:t>
      </w:r>
      <w:r>
        <w:rPr>
          <w:rFonts w:ascii="Times New Roman" w:eastAsia="SimSun" w:hAnsi="Times New Roman" w:cs="Times New Roman"/>
          <w:b/>
          <w:i/>
          <w:iCs/>
        </w:rPr>
        <w:t xml:space="preserve">of RedCap UE </w:t>
      </w:r>
      <w:r w:rsidRPr="0039366E">
        <w:rPr>
          <w:rFonts w:ascii="Times New Roman" w:eastAsia="SimSun" w:hAnsi="Times New Roman" w:cs="Times New Roman"/>
          <w:b/>
          <w:i/>
          <w:iCs/>
        </w:rPr>
        <w:t xml:space="preserve">is configured by Option </w:t>
      </w:r>
      <w:r>
        <w:rPr>
          <w:rFonts w:ascii="Times New Roman" w:eastAsia="SimSun" w:hAnsi="Times New Roman" w:cs="Times New Roman"/>
          <w:b/>
          <w:i/>
          <w:iCs/>
        </w:rPr>
        <w:t>1</w:t>
      </w:r>
      <w:r w:rsidRPr="0039366E">
        <w:rPr>
          <w:rFonts w:ascii="Times New Roman" w:eastAsia="SimSun" w:hAnsi="Times New Roman" w:cs="Times New Roman"/>
          <w:b/>
          <w:i/>
          <w:iCs/>
        </w:rPr>
        <w:t>,</w:t>
      </w:r>
      <w:r>
        <w:rPr>
          <w:rFonts w:ascii="Times New Roman" w:eastAsia="SimSun" w:hAnsi="Times New Roman" w:cs="Times New Roman"/>
          <w:b/>
          <w:i/>
          <w:iCs/>
        </w:rPr>
        <w:t xml:space="preserve"> the presence of SSB transmission depends at least on the configurations of </w:t>
      </w:r>
      <w:r w:rsidRPr="006015A2">
        <w:rPr>
          <w:rFonts w:ascii="Times New Roman" w:eastAsia="SimSun" w:hAnsi="Times New Roman" w:cs="Times New Roman"/>
          <w:b/>
          <w:bCs/>
          <w:i/>
          <w:iCs/>
        </w:rPr>
        <w:t>DownlinkConfigCommonRedCapSIB</w:t>
      </w:r>
      <w:r>
        <w:rPr>
          <w:rFonts w:ascii="Times New Roman" w:eastAsia="SimSun" w:hAnsi="Times New Roman" w:cs="Times New Roman"/>
          <w:b/>
          <w:i/>
          <w:iCs/>
        </w:rPr>
        <w:t>.</w:t>
      </w:r>
    </w:p>
    <w:p w14:paraId="5A2C4E8B" w14:textId="77777777" w:rsidR="00377A60" w:rsidRPr="0039366E" w:rsidRDefault="00377A60" w:rsidP="0039366E">
      <w:pPr>
        <w:pStyle w:val="ListParagraph"/>
        <w:numPr>
          <w:ilvl w:val="0"/>
          <w:numId w:val="42"/>
        </w:numPr>
        <w:overflowPunct w:val="0"/>
        <w:autoSpaceDE w:val="0"/>
        <w:autoSpaceDN w:val="0"/>
        <w:adjustRightInd w:val="0"/>
        <w:spacing w:after="180" w:line="240" w:lineRule="auto"/>
        <w:textAlignment w:val="baseline"/>
        <w:rPr>
          <w:rFonts w:ascii="Times New Roman" w:eastAsia="SimSun" w:hAnsi="Times New Roman" w:cs="Times New Roman"/>
          <w:b/>
          <w:i/>
          <w:iCs/>
        </w:rPr>
      </w:pPr>
      <w:r w:rsidRPr="0039366E">
        <w:rPr>
          <w:rFonts w:ascii="Times New Roman" w:eastAsia="SimSun" w:hAnsi="Times New Roman" w:cs="Times New Roman"/>
          <w:b/>
          <w:i/>
          <w:iCs/>
        </w:rPr>
        <w:t xml:space="preserve">If the DL BWP#0 </w:t>
      </w:r>
      <w:r>
        <w:rPr>
          <w:rFonts w:ascii="Times New Roman" w:eastAsia="SimSun" w:hAnsi="Times New Roman" w:cs="Times New Roman"/>
          <w:b/>
          <w:i/>
          <w:iCs/>
        </w:rPr>
        <w:t xml:space="preserve">of RedCap UE </w:t>
      </w:r>
      <w:r w:rsidRPr="0039366E">
        <w:rPr>
          <w:rFonts w:ascii="Times New Roman" w:eastAsia="SimSun" w:hAnsi="Times New Roman" w:cs="Times New Roman"/>
          <w:b/>
          <w:i/>
          <w:iCs/>
        </w:rPr>
        <w:t xml:space="preserve">is configured by Option 2, </w:t>
      </w:r>
      <w:r>
        <w:rPr>
          <w:rFonts w:ascii="Times New Roman" w:eastAsia="SimSun" w:hAnsi="Times New Roman" w:cs="Times New Roman"/>
          <w:b/>
          <w:i/>
          <w:iCs/>
        </w:rPr>
        <w:t xml:space="preserve">SSB </w:t>
      </w:r>
      <w:r w:rsidRPr="0039366E">
        <w:rPr>
          <w:rFonts w:ascii="Times New Roman" w:eastAsia="SimSun" w:hAnsi="Times New Roman" w:cs="Times New Roman"/>
          <w:b/>
          <w:i/>
          <w:iCs/>
        </w:rPr>
        <w:t>is transmitted in the DL BWP#0</w:t>
      </w:r>
      <w:r>
        <w:rPr>
          <w:rFonts w:ascii="Times New Roman" w:eastAsia="SimSun" w:hAnsi="Times New Roman" w:cs="Times New Roman"/>
          <w:b/>
          <w:i/>
          <w:iCs/>
        </w:rPr>
        <w:t xml:space="preserve"> of RedCap UE</w:t>
      </w:r>
      <w:r w:rsidRPr="0039366E">
        <w:rPr>
          <w:rFonts w:ascii="Times New Roman" w:eastAsia="SimSun" w:hAnsi="Times New Roman" w:cs="Times New Roman"/>
          <w:b/>
          <w:i/>
          <w:iCs/>
        </w:rPr>
        <w:t>.</w:t>
      </w:r>
    </w:p>
    <w:p w14:paraId="7BE755E0" w14:textId="16721BA9" w:rsidR="006E3FBD" w:rsidRDefault="00377A60" w:rsidP="009A67A4">
      <w:pPr>
        <w:pStyle w:val="ListParagraph"/>
        <w:ind w:left="360"/>
        <w:jc w:val="both"/>
        <w:rPr>
          <w:lang w:val="en-GB" w:eastAsia="ja-JP"/>
        </w:rPr>
      </w:pPr>
      <w:r>
        <w:rPr>
          <w:lang w:val="en-GB" w:eastAsia="ja-JP"/>
        </w:rPr>
        <w:fldChar w:fldCharType="end"/>
      </w:r>
    </w:p>
    <w:p w14:paraId="16EA9DED" w14:textId="1C9FE2AE" w:rsidR="00377A60" w:rsidRDefault="00377A60" w:rsidP="003516E8">
      <w:pPr>
        <w:overflowPunct w:val="0"/>
        <w:autoSpaceDE w:val="0"/>
        <w:autoSpaceDN w:val="0"/>
        <w:adjustRightInd w:val="0"/>
        <w:spacing w:after="180" w:line="240" w:lineRule="auto"/>
        <w:textAlignment w:val="baseline"/>
        <w:rPr>
          <w:rFonts w:ascii="Times New Roman" w:eastAsia="SimSun" w:hAnsi="Times New Roman" w:cs="Times New Roman"/>
          <w:b/>
          <w:i/>
          <w:iCs/>
        </w:rPr>
      </w:pPr>
      <w:r>
        <w:rPr>
          <w:lang w:val="en-GB" w:eastAsia="ja-JP"/>
        </w:rPr>
        <w:fldChar w:fldCharType="begin"/>
      </w:r>
      <w:r>
        <w:rPr>
          <w:lang w:val="en-GB" w:eastAsia="ja-JP"/>
        </w:rPr>
        <w:instrText xml:space="preserve"> REF PP3 \h </w:instrText>
      </w:r>
      <w:r>
        <w:rPr>
          <w:lang w:val="en-GB" w:eastAsia="ja-JP"/>
        </w:rPr>
      </w:r>
      <w:r>
        <w:rPr>
          <w:lang w:val="en-GB" w:eastAsia="ja-JP"/>
        </w:rPr>
        <w:fldChar w:fldCharType="separate"/>
      </w:r>
      <w:r w:rsidRPr="004E6386">
        <w:rPr>
          <w:rFonts w:ascii="Times New Roman" w:eastAsia="SimSun" w:hAnsi="Times New Roman" w:cs="Times New Roman"/>
          <w:b/>
          <w:i/>
          <w:iCs/>
          <w:highlight w:val="yellow"/>
        </w:rPr>
        <w:t xml:space="preserve">Proposal </w:t>
      </w:r>
      <w:r>
        <w:rPr>
          <w:rFonts w:ascii="Times New Roman" w:eastAsia="SimSun" w:hAnsi="Times New Roman" w:cs="Times New Roman"/>
          <w:b/>
          <w:i/>
          <w:iCs/>
          <w:noProof/>
          <w:highlight w:val="yellow"/>
        </w:rPr>
        <w:t>3</w:t>
      </w:r>
      <w:r w:rsidRPr="004E6386">
        <w:rPr>
          <w:rFonts w:ascii="Times New Roman" w:eastAsia="SimSun" w:hAnsi="Times New Roman" w:cs="Times New Roman"/>
          <w:b/>
          <w:i/>
          <w:iCs/>
        </w:rPr>
        <w:t xml:space="preserve">:  </w:t>
      </w:r>
      <w:r>
        <w:rPr>
          <w:rFonts w:ascii="Times New Roman" w:eastAsia="SimSun" w:hAnsi="Times New Roman" w:cs="Times New Roman"/>
          <w:b/>
          <w:i/>
          <w:iCs/>
        </w:rPr>
        <w:t>When the frequency hopping for PUCCH is disabled by SI in the initial UL BWP of idle/inactive RedCap UE,</w:t>
      </w:r>
    </w:p>
    <w:p w14:paraId="41B93CE7" w14:textId="77777777" w:rsidR="00377A60" w:rsidRPr="00942049" w:rsidRDefault="00377A60" w:rsidP="00382970">
      <w:pPr>
        <w:pStyle w:val="ListParagraph"/>
        <w:numPr>
          <w:ilvl w:val="0"/>
          <w:numId w:val="45"/>
        </w:numPr>
        <w:overflowPunct w:val="0"/>
        <w:autoSpaceDE w:val="0"/>
        <w:autoSpaceDN w:val="0"/>
        <w:adjustRightInd w:val="0"/>
        <w:spacing w:after="180" w:line="240" w:lineRule="auto"/>
        <w:textAlignment w:val="baseline"/>
        <w:rPr>
          <w:rFonts w:ascii="Times New Roman" w:eastAsia="SimSun" w:hAnsi="Times New Roman" w:cs="Times New Roman"/>
          <w:bCs/>
        </w:rPr>
      </w:pPr>
      <w:r w:rsidRPr="00020F4E">
        <w:rPr>
          <w:rFonts w:ascii="Times New Roman" w:eastAsia="Batang" w:hAnsi="Times New Roman" w:cs="Times New Roman"/>
          <w:b/>
          <w:bCs/>
          <w:i/>
          <w:iCs/>
          <w:lang w:eastAsia="x-none"/>
        </w:rPr>
        <w:t>PUCCH resource</w:t>
      </w:r>
      <w:r>
        <w:rPr>
          <w:rFonts w:ascii="Times New Roman" w:eastAsia="Batang" w:hAnsi="Times New Roman" w:cs="Times New Roman"/>
          <w:b/>
          <w:bCs/>
          <w:i/>
          <w:iCs/>
          <w:lang w:eastAsia="x-none"/>
        </w:rPr>
        <w:t>s</w:t>
      </w:r>
      <w:r w:rsidRPr="00020F4E">
        <w:rPr>
          <w:rFonts w:ascii="Times New Roman" w:eastAsia="Batang" w:hAnsi="Times New Roman" w:cs="Times New Roman"/>
          <w:b/>
          <w:bCs/>
          <w:i/>
          <w:iCs/>
          <w:lang w:eastAsia="x-none"/>
        </w:rPr>
        <w:t xml:space="preserve"> used by a RedCap UE is mapped to a single PRB at the edge of the initial UL BWP of the RedCap UE</w:t>
      </w:r>
      <w:r>
        <w:rPr>
          <w:rFonts w:ascii="Times New Roman" w:eastAsia="Batang" w:hAnsi="Times New Roman" w:cs="Times New Roman"/>
          <w:b/>
          <w:bCs/>
          <w:i/>
          <w:iCs/>
          <w:lang w:eastAsia="x-none"/>
        </w:rPr>
        <w:t>;</w:t>
      </w:r>
    </w:p>
    <w:p w14:paraId="7A623F68" w14:textId="77777777" w:rsidR="00377A60" w:rsidRPr="00020F4E" w:rsidRDefault="00377A60" w:rsidP="00382970">
      <w:pPr>
        <w:pStyle w:val="ListParagraph"/>
        <w:numPr>
          <w:ilvl w:val="0"/>
          <w:numId w:val="45"/>
        </w:num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Batang" w:hAnsi="Times New Roman" w:cs="Times New Roman"/>
          <w:b/>
          <w:bCs/>
          <w:i/>
          <w:iCs/>
          <w:lang w:eastAsia="x-none"/>
        </w:rPr>
        <w:t xml:space="preserve">the equations for PUCCH resource mapping in NR R15/16 can be re-used; </w:t>
      </w:r>
    </w:p>
    <w:p w14:paraId="262782A7" w14:textId="77777777" w:rsidR="00377A60" w:rsidRPr="00942049" w:rsidRDefault="00377A60" w:rsidP="00382970">
      <w:pPr>
        <w:pStyle w:val="ListParagraph"/>
        <w:numPr>
          <w:ilvl w:val="0"/>
          <w:numId w:val="45"/>
        </w:num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Batang" w:hAnsi="Times New Roman" w:cs="Times New Roman"/>
          <w:b/>
          <w:bCs/>
          <w:i/>
          <w:iCs/>
          <w:lang w:eastAsia="x-none"/>
        </w:rPr>
        <w:t xml:space="preserve">the </w:t>
      </w:r>
      <w:r w:rsidRPr="00020F4E">
        <w:rPr>
          <w:rFonts w:ascii="Times New Roman" w:eastAsia="Batang" w:hAnsi="Times New Roman" w:cs="Times New Roman"/>
          <w:b/>
          <w:bCs/>
          <w:i/>
          <w:iCs/>
          <w:lang w:eastAsia="x-none"/>
        </w:rPr>
        <w:t>frequency offset between the PUCCH resource</w:t>
      </w:r>
      <w:r>
        <w:rPr>
          <w:rFonts w:ascii="Times New Roman" w:eastAsia="Batang" w:hAnsi="Times New Roman" w:cs="Times New Roman"/>
          <w:b/>
          <w:bCs/>
          <w:i/>
          <w:iCs/>
          <w:lang w:eastAsia="x-none"/>
        </w:rPr>
        <w:t>s</w:t>
      </w:r>
      <w:r w:rsidRPr="00020F4E">
        <w:rPr>
          <w:rFonts w:ascii="Times New Roman" w:eastAsia="Batang" w:hAnsi="Times New Roman" w:cs="Times New Roman"/>
          <w:b/>
          <w:bCs/>
          <w:i/>
          <w:iCs/>
          <w:lang w:eastAsia="x-none"/>
        </w:rPr>
        <w:t xml:space="preserve"> and the edge of the carrier BW </w:t>
      </w:r>
      <w:r>
        <w:rPr>
          <w:rFonts w:ascii="Times New Roman" w:eastAsia="Batang" w:hAnsi="Times New Roman" w:cs="Times New Roman"/>
          <w:b/>
          <w:bCs/>
          <w:i/>
          <w:iCs/>
          <w:lang w:eastAsia="x-none"/>
        </w:rPr>
        <w:t xml:space="preserve">is </w:t>
      </w:r>
      <w:r w:rsidRPr="00020F4E">
        <w:rPr>
          <w:rFonts w:ascii="Times New Roman" w:eastAsia="Batang" w:hAnsi="Times New Roman" w:cs="Times New Roman"/>
          <w:b/>
          <w:bCs/>
          <w:i/>
          <w:iCs/>
          <w:lang w:eastAsia="x-none"/>
        </w:rPr>
        <w:t>configured in</w:t>
      </w:r>
      <w:r>
        <w:rPr>
          <w:rFonts w:ascii="Times New Roman" w:eastAsia="Batang" w:hAnsi="Times New Roman" w:cs="Times New Roman"/>
          <w:lang w:eastAsia="x-none"/>
        </w:rPr>
        <w:t xml:space="preserve"> </w:t>
      </w:r>
      <w:r>
        <w:rPr>
          <w:rFonts w:ascii="Times New Roman" w:eastAsia="SimSun" w:hAnsi="Times New Roman" w:cs="Times New Roman"/>
          <w:b/>
          <w:bCs/>
          <w:i/>
          <w:iCs/>
        </w:rPr>
        <w:t>Up</w:t>
      </w:r>
      <w:r w:rsidRPr="006015A2">
        <w:rPr>
          <w:rFonts w:ascii="Times New Roman" w:eastAsia="SimSun" w:hAnsi="Times New Roman" w:cs="Times New Roman"/>
          <w:b/>
          <w:bCs/>
          <w:i/>
          <w:iCs/>
        </w:rPr>
        <w:t>linkConfigCommonRedCapSIB</w:t>
      </w:r>
      <w:r>
        <w:rPr>
          <w:rFonts w:ascii="Times New Roman" w:eastAsia="SimSun" w:hAnsi="Times New Roman" w:cs="Times New Roman"/>
          <w:b/>
          <w:bCs/>
          <w:i/>
          <w:iCs/>
        </w:rPr>
        <w:t>;</w:t>
      </w:r>
    </w:p>
    <w:p w14:paraId="54CBFC89" w14:textId="77777777" w:rsidR="00377A60" w:rsidRPr="00382970" w:rsidRDefault="00377A60" w:rsidP="00382970">
      <w:pPr>
        <w:pStyle w:val="ListParagraph"/>
        <w:numPr>
          <w:ilvl w:val="0"/>
          <w:numId w:val="45"/>
        </w:numPr>
        <w:overflowPunct w:val="0"/>
        <w:autoSpaceDE w:val="0"/>
        <w:autoSpaceDN w:val="0"/>
        <w:adjustRightInd w:val="0"/>
        <w:spacing w:after="180" w:line="240" w:lineRule="auto"/>
        <w:textAlignment w:val="baseline"/>
        <w:rPr>
          <w:rFonts w:ascii="Times New Roman" w:eastAsia="SimSun" w:hAnsi="Times New Roman" w:cs="Times New Roman"/>
          <w:bCs/>
        </w:rPr>
      </w:pPr>
      <w:r>
        <w:rPr>
          <w:rFonts w:ascii="Times New Roman" w:eastAsia="Batang" w:hAnsi="Times New Roman" w:cs="Times New Roman"/>
          <w:b/>
          <w:bCs/>
          <w:i/>
          <w:iCs/>
          <w:lang w:eastAsia="x-none"/>
        </w:rPr>
        <w:t xml:space="preserve">the time-domain repetitions for the PUCCH transmission is configured </w:t>
      </w:r>
      <w:r w:rsidRPr="00020F4E">
        <w:rPr>
          <w:rFonts w:ascii="Times New Roman" w:eastAsia="Batang" w:hAnsi="Times New Roman" w:cs="Times New Roman"/>
          <w:b/>
          <w:bCs/>
          <w:i/>
          <w:iCs/>
          <w:lang w:eastAsia="x-none"/>
        </w:rPr>
        <w:t>in</w:t>
      </w:r>
      <w:r>
        <w:rPr>
          <w:rFonts w:ascii="Times New Roman" w:eastAsia="Batang" w:hAnsi="Times New Roman" w:cs="Times New Roman"/>
          <w:lang w:eastAsia="x-none"/>
        </w:rPr>
        <w:t xml:space="preserve"> </w:t>
      </w:r>
      <w:r>
        <w:rPr>
          <w:rFonts w:ascii="Times New Roman" w:eastAsia="SimSun" w:hAnsi="Times New Roman" w:cs="Times New Roman"/>
          <w:b/>
          <w:bCs/>
          <w:i/>
          <w:iCs/>
        </w:rPr>
        <w:t>Up</w:t>
      </w:r>
      <w:r w:rsidRPr="006015A2">
        <w:rPr>
          <w:rFonts w:ascii="Times New Roman" w:eastAsia="SimSun" w:hAnsi="Times New Roman" w:cs="Times New Roman"/>
          <w:b/>
          <w:bCs/>
          <w:i/>
          <w:iCs/>
        </w:rPr>
        <w:t>linkConfigCommonRedCapSIB</w:t>
      </w:r>
      <w:r>
        <w:rPr>
          <w:rFonts w:ascii="Times New Roman" w:eastAsia="SimSun" w:hAnsi="Times New Roman" w:cs="Times New Roman"/>
          <w:b/>
          <w:bCs/>
          <w:i/>
          <w:iCs/>
        </w:rPr>
        <w:t>.</w:t>
      </w:r>
    </w:p>
    <w:p w14:paraId="329BD62C" w14:textId="3CC7FF08" w:rsidR="00377A60" w:rsidRDefault="00377A60" w:rsidP="009A67A4">
      <w:pPr>
        <w:pStyle w:val="ListParagraph"/>
        <w:ind w:left="360"/>
        <w:jc w:val="both"/>
        <w:rPr>
          <w:lang w:val="en-GB" w:eastAsia="ja-JP"/>
        </w:rPr>
      </w:pPr>
      <w:r>
        <w:rPr>
          <w:lang w:val="en-GB" w:eastAsia="ja-JP"/>
        </w:rPr>
        <w:fldChar w:fldCharType="end"/>
      </w:r>
    </w:p>
    <w:p w14:paraId="64E74248" w14:textId="2930E6D6" w:rsidR="00377A60" w:rsidRDefault="00377A60" w:rsidP="00942049">
      <w:pPr>
        <w:pStyle w:val="ListParagraph"/>
        <w:overflowPunct w:val="0"/>
        <w:autoSpaceDE w:val="0"/>
        <w:autoSpaceDN w:val="0"/>
        <w:adjustRightInd w:val="0"/>
        <w:spacing w:after="180" w:line="240" w:lineRule="auto"/>
        <w:ind w:left="0"/>
        <w:textAlignment w:val="baseline"/>
        <w:rPr>
          <w:rFonts w:ascii="Times New Roman" w:eastAsia="SimSun" w:hAnsi="Times New Roman" w:cs="Times New Roman"/>
          <w:bCs/>
        </w:rPr>
      </w:pPr>
      <w:r>
        <w:rPr>
          <w:lang w:val="en-GB" w:eastAsia="ja-JP"/>
        </w:rPr>
        <w:fldChar w:fldCharType="begin"/>
      </w:r>
      <w:r>
        <w:rPr>
          <w:lang w:val="en-GB" w:eastAsia="ja-JP"/>
        </w:rPr>
        <w:instrText xml:space="preserve"> REF PP4 \h </w:instrText>
      </w:r>
      <w:r>
        <w:rPr>
          <w:lang w:val="en-GB" w:eastAsia="ja-JP"/>
        </w:rPr>
      </w:r>
      <w:r>
        <w:rPr>
          <w:lang w:val="en-GB" w:eastAsia="ja-JP"/>
        </w:rPr>
        <w:fldChar w:fldCharType="separate"/>
      </w:r>
      <w:r w:rsidRPr="004E6386">
        <w:rPr>
          <w:rFonts w:ascii="Times New Roman" w:eastAsia="SimSun" w:hAnsi="Times New Roman" w:cs="Times New Roman"/>
          <w:b/>
          <w:i/>
          <w:iCs/>
          <w:highlight w:val="yellow"/>
        </w:rPr>
        <w:t xml:space="preserve">Proposal </w:t>
      </w:r>
      <w:r>
        <w:rPr>
          <w:rFonts w:ascii="Times New Roman" w:eastAsia="SimSun" w:hAnsi="Times New Roman" w:cs="Times New Roman"/>
          <w:b/>
          <w:i/>
          <w:iCs/>
          <w:noProof/>
          <w:highlight w:val="yellow"/>
        </w:rPr>
        <w:t>4</w:t>
      </w:r>
      <w:r w:rsidRPr="004E6386">
        <w:rPr>
          <w:rFonts w:ascii="Times New Roman" w:eastAsia="SimSun" w:hAnsi="Times New Roman" w:cs="Times New Roman"/>
          <w:b/>
          <w:i/>
          <w:iCs/>
        </w:rPr>
        <w:t xml:space="preserve">:  </w:t>
      </w:r>
      <w:r>
        <w:rPr>
          <w:rFonts w:ascii="Times New Roman" w:eastAsia="SimSun" w:hAnsi="Times New Roman" w:cs="Times New Roman"/>
          <w:b/>
          <w:i/>
          <w:iCs/>
        </w:rPr>
        <w:t>Confirming the RSRP measurement before msg1/msgA retransmission of RedCap UE is left to UE implementation.</w:t>
      </w:r>
    </w:p>
    <w:p w14:paraId="5F8FBD3B" w14:textId="54145E3B" w:rsidR="00377A60" w:rsidRDefault="00377A60" w:rsidP="009A67A4">
      <w:pPr>
        <w:pStyle w:val="ListParagraph"/>
        <w:ind w:left="360"/>
        <w:jc w:val="both"/>
        <w:rPr>
          <w:lang w:val="en-GB" w:eastAsia="ja-JP"/>
        </w:rPr>
      </w:pPr>
      <w:r>
        <w:rPr>
          <w:lang w:val="en-GB" w:eastAsia="ja-JP"/>
        </w:rPr>
        <w:fldChar w:fldCharType="end"/>
      </w:r>
    </w:p>
    <w:p w14:paraId="6A467355" w14:textId="01B2A4BA" w:rsidR="00377A60" w:rsidRPr="00A57EFA" w:rsidRDefault="00377A60" w:rsidP="00A57EFA">
      <w:pPr>
        <w:pStyle w:val="ListParagraph"/>
        <w:overflowPunct w:val="0"/>
        <w:autoSpaceDE w:val="0"/>
        <w:autoSpaceDN w:val="0"/>
        <w:adjustRightInd w:val="0"/>
        <w:spacing w:after="180" w:line="240" w:lineRule="auto"/>
        <w:ind w:left="0"/>
        <w:textAlignment w:val="baseline"/>
        <w:rPr>
          <w:rFonts w:ascii="Times New Roman" w:eastAsia="SimSun" w:hAnsi="Times New Roman" w:cs="Times New Roman"/>
          <w:b/>
        </w:rPr>
      </w:pPr>
      <w:r>
        <w:rPr>
          <w:lang w:val="en-GB" w:eastAsia="ja-JP"/>
        </w:rPr>
        <w:fldChar w:fldCharType="begin"/>
      </w:r>
      <w:r>
        <w:rPr>
          <w:lang w:val="en-GB" w:eastAsia="ja-JP"/>
        </w:rPr>
        <w:instrText xml:space="preserve"> REF PP5 \h </w:instrText>
      </w:r>
      <w:r>
        <w:rPr>
          <w:lang w:val="en-GB" w:eastAsia="ja-JP"/>
        </w:rPr>
      </w:r>
      <w:r>
        <w:rPr>
          <w:lang w:val="en-GB" w:eastAsia="ja-JP"/>
        </w:rPr>
        <w:fldChar w:fldCharType="separate"/>
      </w:r>
      <w:r w:rsidRPr="004E6386">
        <w:rPr>
          <w:rFonts w:ascii="Times New Roman" w:eastAsia="SimSun" w:hAnsi="Times New Roman" w:cs="Times New Roman"/>
          <w:b/>
          <w:i/>
          <w:iCs/>
          <w:highlight w:val="yellow"/>
        </w:rPr>
        <w:t xml:space="preserve">Proposal </w:t>
      </w:r>
      <w:r>
        <w:rPr>
          <w:rFonts w:ascii="Times New Roman" w:eastAsia="SimSun" w:hAnsi="Times New Roman" w:cs="Times New Roman"/>
          <w:b/>
          <w:i/>
          <w:iCs/>
          <w:noProof/>
          <w:highlight w:val="yellow"/>
        </w:rPr>
        <w:t>5</w:t>
      </w:r>
      <w:r w:rsidRPr="004E6386">
        <w:rPr>
          <w:rFonts w:ascii="Times New Roman" w:eastAsia="SimSun" w:hAnsi="Times New Roman" w:cs="Times New Roman"/>
          <w:b/>
          <w:i/>
          <w:iCs/>
        </w:rPr>
        <w:t xml:space="preserve">:  </w:t>
      </w:r>
      <w:r>
        <w:rPr>
          <w:rFonts w:ascii="Times New Roman" w:eastAsia="SimSun" w:hAnsi="Times New Roman" w:cs="Times New Roman"/>
          <w:b/>
          <w:i/>
          <w:iCs/>
        </w:rPr>
        <w:t>For a RedCap UE operating in Type-A HD-FDD mode, if there is not a sufficient DL-to-UL switching gap between SSB and msg3 or PUCCH (HARQ feedback to msg4/msgB), whether to prioritize DL reception or UL transmission can be left to UE implementation.</w:t>
      </w:r>
    </w:p>
    <w:p w14:paraId="2C6FEA02" w14:textId="3D661AE8" w:rsidR="00377A60" w:rsidRDefault="00377A60" w:rsidP="009A67A4">
      <w:pPr>
        <w:pStyle w:val="ListParagraph"/>
        <w:ind w:left="360"/>
        <w:jc w:val="both"/>
        <w:rPr>
          <w:lang w:val="en-GB" w:eastAsia="ja-JP"/>
        </w:rPr>
      </w:pPr>
      <w:r>
        <w:rPr>
          <w:lang w:val="en-GB" w:eastAsia="ja-JP"/>
        </w:rPr>
        <w:fldChar w:fldCharType="end"/>
      </w:r>
    </w:p>
    <w:p w14:paraId="11231DFD" w14:textId="02565A81" w:rsidR="00377A60" w:rsidRPr="00BA56F6" w:rsidRDefault="00377A60" w:rsidP="00377A60">
      <w:pPr>
        <w:pStyle w:val="ListParagraph"/>
        <w:ind w:left="0"/>
        <w:jc w:val="both"/>
        <w:rPr>
          <w:lang w:val="en-GB" w:eastAsia="ja-JP"/>
        </w:rPr>
      </w:pPr>
      <w:r>
        <w:rPr>
          <w:lang w:val="en-GB" w:eastAsia="ja-JP"/>
        </w:rPr>
        <w:fldChar w:fldCharType="begin"/>
      </w:r>
      <w:r>
        <w:rPr>
          <w:lang w:val="en-GB" w:eastAsia="ja-JP"/>
        </w:rPr>
        <w:instrText xml:space="preserve"> REF PP6 \h </w:instrText>
      </w:r>
      <w:r>
        <w:rPr>
          <w:lang w:val="en-GB" w:eastAsia="ja-JP"/>
        </w:rPr>
      </w:r>
      <w:r>
        <w:rPr>
          <w:lang w:val="en-GB" w:eastAsia="ja-JP"/>
        </w:rPr>
        <w:fldChar w:fldCharType="separate"/>
      </w:r>
      <w:r w:rsidR="00FE222D" w:rsidRPr="004E6386">
        <w:rPr>
          <w:rFonts w:ascii="Times New Roman" w:eastAsia="SimSun" w:hAnsi="Times New Roman" w:cs="Times New Roman"/>
          <w:b/>
          <w:i/>
          <w:iCs/>
          <w:highlight w:val="yellow"/>
        </w:rPr>
        <w:t xml:space="preserve">Proposal </w:t>
      </w:r>
      <w:r w:rsidR="00FE222D">
        <w:rPr>
          <w:rFonts w:ascii="Times New Roman" w:eastAsia="SimSun" w:hAnsi="Times New Roman" w:cs="Times New Roman"/>
          <w:b/>
          <w:i/>
          <w:iCs/>
          <w:noProof/>
          <w:highlight w:val="yellow"/>
        </w:rPr>
        <w:t>6</w:t>
      </w:r>
      <w:r w:rsidR="00FE222D" w:rsidRPr="004E6386">
        <w:rPr>
          <w:rFonts w:ascii="Times New Roman" w:eastAsia="SimSun" w:hAnsi="Times New Roman" w:cs="Times New Roman"/>
          <w:b/>
          <w:i/>
          <w:iCs/>
        </w:rPr>
        <w:t xml:space="preserve">:  </w:t>
      </w:r>
      <w:r w:rsidR="00FE222D">
        <w:rPr>
          <w:rFonts w:ascii="Times New Roman" w:eastAsia="SimSun" w:hAnsi="Times New Roman" w:cs="Times New Roman"/>
          <w:b/>
          <w:i/>
          <w:iCs/>
        </w:rPr>
        <w:t xml:space="preserve">When an idle/inactive RedCap UE is performing random access in a separate  initial DL BWP without SSB, or a RedCap UE is operating in Type-A HD-FDD mode,  the RedCap UE is not </w:t>
      </w:r>
      <w:r w:rsidR="00FE222D" w:rsidRPr="00FE222D">
        <w:rPr>
          <w:rFonts w:ascii="Times New Roman" w:eastAsia="SimSun" w:hAnsi="Times New Roman" w:cs="Times New Roman"/>
          <w:b/>
          <w:i/>
          <w:iCs/>
        </w:rPr>
        <w:t xml:space="preserve">required to retransmit msg1 or msgA within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T,1</m:t>
            </m:r>
          </m:sub>
        </m:sSub>
        <m:r>
          <w:rPr>
            <w:rFonts w:ascii="Cambria Math" w:hAnsi="Cambria Math" w:cs="Times New Roman"/>
          </w:rPr>
          <m:t>+0.75</m:t>
        </m:r>
      </m:oMath>
      <w:r w:rsidR="00FE222D" w:rsidRPr="00FE222D">
        <w:rPr>
          <w:rFonts w:ascii="Times New Roman" w:hAnsi="Times New Roman" w:cs="Times New Roman"/>
        </w:rPr>
        <w:t xml:space="preserve"> </w:t>
      </w:r>
      <w:r w:rsidR="00FE222D" w:rsidRPr="00FE222D">
        <w:rPr>
          <w:rFonts w:ascii="Times New Roman" w:hAnsi="Times New Roman" w:cs="Times New Roman"/>
          <w:b/>
          <w:bCs/>
          <w:i/>
          <w:iCs/>
        </w:rPr>
        <w:t>msec after the last symbol of the RAR window of msg2 or msgB, or the last symbol of the PDSCH reception, wherein</w:t>
      </w:r>
      <w:r w:rsidR="00FE222D" w:rsidRPr="00FE222D">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T,1</m:t>
            </m:r>
          </m:sub>
        </m:sSub>
      </m:oMath>
      <w:r w:rsidR="00FE222D" w:rsidRPr="00FE222D">
        <w:rPr>
          <w:rFonts w:ascii="Times New Roman" w:hAnsi="Times New Roman" w:cs="Times New Roman"/>
        </w:rPr>
        <w:t xml:space="preserve"> + 0.75 </w:t>
      </w:r>
      <w:r w:rsidR="00FE222D" w:rsidRPr="00FE222D">
        <w:rPr>
          <w:rFonts w:ascii="Times New Roman" w:hAnsi="Times New Roman" w:cs="Times New Roman"/>
          <w:b/>
          <w:bCs/>
          <w:i/>
          <w:iCs/>
        </w:rPr>
        <w:t>msec</w:t>
      </w:r>
      <w:r w:rsidR="00FE222D" w:rsidRPr="00FE222D">
        <w:rPr>
          <w:rFonts w:ascii="Times New Roman" w:hAnsi="Times New Roman" w:cs="Times New Roman"/>
        </w:rPr>
        <w:t xml:space="preserve"> </w:t>
      </w:r>
      <w:r w:rsidR="00FE222D" w:rsidRPr="00FE222D">
        <w:rPr>
          <w:rFonts w:ascii="Times New Roman" w:hAnsi="Times New Roman" w:cs="Times New Roman"/>
          <w:b/>
          <w:bCs/>
          <w:i/>
          <w:iCs/>
        </w:rPr>
        <w:t>is a timeline for msg1/msgA retransmission specified for non-RedCap UE in Clause 8.2 and Clause 8.2A of TS 38.213</w:t>
      </w:r>
      <w:r>
        <w:rPr>
          <w:lang w:val="en-GB" w:eastAsia="ja-JP"/>
        </w:rPr>
        <w:fldChar w:fldCharType="end"/>
      </w:r>
      <w:r w:rsidR="00FE222D">
        <w:rPr>
          <w:lang w:val="en-GB" w:eastAsia="ja-JP"/>
        </w:rPr>
        <w:t>.</w:t>
      </w:r>
    </w:p>
    <w:p w14:paraId="4D4B9670" w14:textId="77777777" w:rsidR="00B97D1B" w:rsidRPr="00B97D1B" w:rsidRDefault="00B97D1B" w:rsidP="001650C1">
      <w:pPr>
        <w:jc w:val="both"/>
        <w:rPr>
          <w:lang w:eastAsia="ja-JP"/>
        </w:rPr>
      </w:pPr>
    </w:p>
    <w:p w14:paraId="09AB9B99" w14:textId="48276D76" w:rsidR="002542F2" w:rsidRPr="009A67A4" w:rsidRDefault="002542F2" w:rsidP="00B6473D">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Reference</w:t>
      </w:r>
    </w:p>
    <w:p w14:paraId="76C7A080" w14:textId="276549CD" w:rsidR="009A67A4" w:rsidRPr="00B6473D" w:rsidRDefault="009A67A4" w:rsidP="009A67A4">
      <w:pPr>
        <w:pStyle w:val="ListParagraph"/>
        <w:numPr>
          <w:ilvl w:val="0"/>
          <w:numId w:val="6"/>
        </w:numPr>
        <w:jc w:val="both"/>
        <w:rPr>
          <w:rFonts w:ascii="Times New Roman" w:hAnsi="Times New Roman" w:cs="Times New Roman"/>
          <w:lang w:eastAsia="ja-JP"/>
        </w:rPr>
      </w:pPr>
      <w:r w:rsidRPr="00B6473D">
        <w:rPr>
          <w:rFonts w:ascii="Times New Roman" w:hAnsi="Times New Roman" w:cs="Times New Roman"/>
          <w:lang w:eastAsia="ja-JP"/>
        </w:rPr>
        <w:t xml:space="preserve">R1-2112802, </w:t>
      </w:r>
      <w:r w:rsidR="0072426A">
        <w:rPr>
          <w:rFonts w:ascii="Times New Roman" w:hAnsi="Times New Roman" w:cs="Times New Roman"/>
          <w:lang w:eastAsia="ja-JP"/>
        </w:rPr>
        <w:t>“</w:t>
      </w:r>
      <w:r w:rsidRPr="00B6473D">
        <w:rPr>
          <w:rFonts w:ascii="Times New Roman" w:hAnsi="Times New Roman" w:cs="Times New Roman"/>
          <w:lang w:eastAsia="ja-JP"/>
        </w:rPr>
        <w:t>LS on use of NCD-SSB or CSI-RS in DL BWPs for RedCap UE,</w:t>
      </w:r>
      <w:r w:rsidR="0072426A">
        <w:rPr>
          <w:rFonts w:ascii="Times New Roman" w:hAnsi="Times New Roman" w:cs="Times New Roman"/>
          <w:lang w:eastAsia="ja-JP"/>
        </w:rPr>
        <w:t>”</w:t>
      </w:r>
      <w:r w:rsidRPr="00B6473D">
        <w:rPr>
          <w:rFonts w:ascii="Times New Roman" w:hAnsi="Times New Roman" w:cs="Times New Roman"/>
          <w:lang w:eastAsia="ja-JP"/>
        </w:rPr>
        <w:t xml:space="preserve"> RAN1#107e, November</w:t>
      </w:r>
      <w:r w:rsidR="00BC2210">
        <w:rPr>
          <w:rFonts w:ascii="Times New Roman" w:hAnsi="Times New Roman" w:cs="Times New Roman"/>
          <w:lang w:eastAsia="ja-JP"/>
        </w:rPr>
        <w:t xml:space="preserve"> 11</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-19</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 xml:space="preserve"> 2021.</w:t>
      </w:r>
    </w:p>
    <w:p w14:paraId="6365426A" w14:textId="66FBE6E8" w:rsidR="009A67A4" w:rsidRPr="00B6473D" w:rsidRDefault="009A67A4" w:rsidP="009A67A4">
      <w:pPr>
        <w:pStyle w:val="ListParagraph"/>
        <w:numPr>
          <w:ilvl w:val="0"/>
          <w:numId w:val="6"/>
        </w:numPr>
        <w:jc w:val="both"/>
        <w:rPr>
          <w:rFonts w:ascii="Times New Roman" w:hAnsi="Times New Roman" w:cs="Times New Roman"/>
          <w:lang w:eastAsia="ja-JP"/>
        </w:rPr>
      </w:pPr>
      <w:r w:rsidRPr="00B6473D">
        <w:rPr>
          <w:rFonts w:ascii="Times New Roman" w:hAnsi="Times New Roman" w:cs="Times New Roman"/>
          <w:lang w:eastAsia="ja-JP"/>
        </w:rPr>
        <w:t xml:space="preserve">R2-2201759, </w:t>
      </w:r>
      <w:r w:rsidR="0072426A">
        <w:rPr>
          <w:rFonts w:ascii="Times New Roman" w:hAnsi="Times New Roman" w:cs="Times New Roman"/>
          <w:lang w:eastAsia="ja-JP"/>
        </w:rPr>
        <w:t>“</w:t>
      </w:r>
      <w:r w:rsidRPr="00B6473D">
        <w:rPr>
          <w:rFonts w:ascii="Times New Roman" w:hAnsi="Times New Roman" w:cs="Times New Roman"/>
          <w:lang w:eastAsia="ja-JP"/>
        </w:rPr>
        <w:t>Reply LS on the use of NCD-SSB or CSI-RS in DL BWPs for RedCap UEs,</w:t>
      </w:r>
      <w:r w:rsidR="0072426A">
        <w:rPr>
          <w:rFonts w:ascii="Times New Roman" w:hAnsi="Times New Roman" w:cs="Times New Roman"/>
          <w:lang w:eastAsia="ja-JP"/>
        </w:rPr>
        <w:t>”</w:t>
      </w:r>
      <w:r w:rsidRPr="00B6473D">
        <w:rPr>
          <w:rFonts w:ascii="Times New Roman" w:hAnsi="Times New Roman" w:cs="Times New Roman"/>
          <w:lang w:eastAsia="ja-JP"/>
        </w:rPr>
        <w:t xml:space="preserve"> RAN2#116bis-e, January 17</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-25</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 2022.</w:t>
      </w:r>
    </w:p>
    <w:p w14:paraId="3EB1B659" w14:textId="193C6865" w:rsidR="009A67A4" w:rsidRPr="00B6473D" w:rsidRDefault="009A67A4" w:rsidP="009A67A4">
      <w:pPr>
        <w:pStyle w:val="ListParagraph"/>
        <w:numPr>
          <w:ilvl w:val="0"/>
          <w:numId w:val="6"/>
        </w:numPr>
        <w:jc w:val="both"/>
        <w:rPr>
          <w:rFonts w:ascii="Times New Roman" w:hAnsi="Times New Roman" w:cs="Times New Roman"/>
          <w:lang w:eastAsia="ja-JP"/>
        </w:rPr>
      </w:pPr>
      <w:r w:rsidRPr="00B6473D">
        <w:rPr>
          <w:rFonts w:ascii="Times New Roman" w:hAnsi="Times New Roman" w:cs="Times New Roman"/>
          <w:lang w:eastAsia="ja-JP"/>
        </w:rPr>
        <w:t xml:space="preserve">R4-2202773, </w:t>
      </w:r>
      <w:r w:rsidR="00BC2210">
        <w:rPr>
          <w:rFonts w:ascii="Times New Roman" w:hAnsi="Times New Roman" w:cs="Times New Roman"/>
          <w:lang w:eastAsia="ja-JP"/>
        </w:rPr>
        <w:t>“</w:t>
      </w:r>
      <w:r w:rsidRPr="00B6473D">
        <w:rPr>
          <w:rFonts w:ascii="Times New Roman" w:hAnsi="Times New Roman" w:cs="Times New Roman"/>
          <w:lang w:eastAsia="ja-JP"/>
        </w:rPr>
        <w:t>Reply LS on use of NCD-SSB or CSI-RS in DL BWPs for RedCap UE,</w:t>
      </w:r>
      <w:r w:rsidR="00BC2210">
        <w:rPr>
          <w:rFonts w:ascii="Times New Roman" w:hAnsi="Times New Roman" w:cs="Times New Roman"/>
          <w:lang w:eastAsia="ja-JP"/>
        </w:rPr>
        <w:t xml:space="preserve">” </w:t>
      </w:r>
      <w:r w:rsidRPr="00B6473D">
        <w:rPr>
          <w:rFonts w:ascii="Times New Roman" w:hAnsi="Times New Roman" w:cs="Times New Roman"/>
          <w:lang w:eastAsia="ja-JP"/>
        </w:rPr>
        <w:t xml:space="preserve"> RAN4#101bis-e, January 17</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-25</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 2022.</w:t>
      </w:r>
    </w:p>
    <w:p w14:paraId="42AD4601" w14:textId="16A9347F" w:rsidR="009A67A4" w:rsidRPr="00B6473D" w:rsidRDefault="009A67A4" w:rsidP="009A67A4">
      <w:pPr>
        <w:pStyle w:val="ListParagraph"/>
        <w:numPr>
          <w:ilvl w:val="0"/>
          <w:numId w:val="6"/>
        </w:numPr>
        <w:jc w:val="both"/>
        <w:rPr>
          <w:rFonts w:ascii="Times New Roman" w:hAnsi="Times New Roman" w:cs="Times New Roman"/>
          <w:lang w:eastAsia="ja-JP"/>
        </w:rPr>
      </w:pPr>
      <w:r w:rsidRPr="00B6473D">
        <w:rPr>
          <w:rFonts w:ascii="Times New Roman" w:hAnsi="Times New Roman" w:cs="Times New Roman"/>
          <w:lang w:eastAsia="ja-JP"/>
        </w:rPr>
        <w:t xml:space="preserve">R2- 2201760, </w:t>
      </w:r>
      <w:r w:rsidR="00BC2210">
        <w:rPr>
          <w:rFonts w:ascii="Times New Roman" w:hAnsi="Times New Roman" w:cs="Times New Roman"/>
          <w:lang w:eastAsia="ja-JP"/>
        </w:rPr>
        <w:t>“</w:t>
      </w:r>
      <w:r w:rsidRPr="00B6473D">
        <w:rPr>
          <w:rFonts w:ascii="Times New Roman" w:hAnsi="Times New Roman" w:cs="Times New Roman"/>
          <w:lang w:eastAsia="ja-JP"/>
        </w:rPr>
        <w:t>LS on RSRP measurement before Msg1 or MsgA retransmission,</w:t>
      </w:r>
      <w:r w:rsidR="00BC2210">
        <w:rPr>
          <w:rFonts w:ascii="Times New Roman" w:hAnsi="Times New Roman" w:cs="Times New Roman"/>
          <w:lang w:eastAsia="ja-JP"/>
        </w:rPr>
        <w:t>”</w:t>
      </w:r>
      <w:r w:rsidRPr="00B6473D">
        <w:rPr>
          <w:rFonts w:ascii="Times New Roman" w:hAnsi="Times New Roman" w:cs="Times New Roman"/>
          <w:lang w:eastAsia="ja-JP"/>
        </w:rPr>
        <w:t xml:space="preserve"> RAN2#116bis-e, January 17</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-25</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 2022.</w:t>
      </w:r>
    </w:p>
    <w:p w14:paraId="0C636DC2" w14:textId="500BAF8E" w:rsidR="009A67A4" w:rsidRDefault="009A67A4" w:rsidP="009A67A4">
      <w:pPr>
        <w:pStyle w:val="ListParagraph"/>
        <w:numPr>
          <w:ilvl w:val="0"/>
          <w:numId w:val="6"/>
        </w:numPr>
        <w:jc w:val="both"/>
        <w:rPr>
          <w:rFonts w:ascii="Times New Roman" w:hAnsi="Times New Roman" w:cs="Times New Roman"/>
          <w:lang w:eastAsia="ja-JP"/>
        </w:rPr>
      </w:pPr>
      <w:r w:rsidRPr="00B6473D">
        <w:rPr>
          <w:rFonts w:ascii="Times New Roman" w:hAnsi="Times New Roman" w:cs="Times New Roman"/>
          <w:lang w:eastAsia="ja-JP"/>
        </w:rPr>
        <w:t xml:space="preserve">R4-2202674, </w:t>
      </w:r>
      <w:r w:rsidR="00BC2210">
        <w:rPr>
          <w:rFonts w:ascii="Times New Roman" w:hAnsi="Times New Roman" w:cs="Times New Roman"/>
          <w:lang w:eastAsia="ja-JP"/>
        </w:rPr>
        <w:t>“</w:t>
      </w:r>
      <w:r w:rsidRPr="00B6473D">
        <w:rPr>
          <w:rFonts w:ascii="Times New Roman" w:hAnsi="Times New Roman" w:cs="Times New Roman"/>
          <w:lang w:eastAsia="ja-JP"/>
        </w:rPr>
        <w:t>Reply LS on use of NCD-SSB for RedCap UE,</w:t>
      </w:r>
      <w:r w:rsidR="00BC2210">
        <w:rPr>
          <w:rFonts w:ascii="Times New Roman" w:hAnsi="Times New Roman" w:cs="Times New Roman"/>
          <w:lang w:eastAsia="ja-JP"/>
        </w:rPr>
        <w:t xml:space="preserve">” </w:t>
      </w:r>
      <w:r w:rsidRPr="00B6473D">
        <w:rPr>
          <w:rFonts w:ascii="Times New Roman" w:hAnsi="Times New Roman" w:cs="Times New Roman"/>
          <w:lang w:eastAsia="ja-JP"/>
        </w:rPr>
        <w:t xml:space="preserve"> RAN4#101bis-e, January 17</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-25</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 2022.</w:t>
      </w:r>
    </w:p>
    <w:p w14:paraId="7C5D9122" w14:textId="0A0CDB86" w:rsidR="001E254D" w:rsidRPr="00407069" w:rsidRDefault="001E254D" w:rsidP="009A67A4">
      <w:pPr>
        <w:pStyle w:val="ListParagraph"/>
        <w:ind w:left="420"/>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87C2" w14:textId="77777777" w:rsidR="007778B7" w:rsidRDefault="007778B7" w:rsidP="00C36A51">
      <w:pPr>
        <w:spacing w:line="240" w:lineRule="auto"/>
      </w:pPr>
      <w:r>
        <w:separator/>
      </w:r>
    </w:p>
  </w:endnote>
  <w:endnote w:type="continuationSeparator" w:id="0">
    <w:p w14:paraId="67FA149F" w14:textId="77777777" w:rsidR="007778B7" w:rsidRDefault="007778B7" w:rsidP="00C36A51">
      <w:pPr>
        <w:spacing w:line="240" w:lineRule="auto"/>
      </w:pPr>
      <w:r>
        <w:continuationSeparator/>
      </w:r>
    </w:p>
  </w:endnote>
  <w:endnote w:type="continuationNotice" w:id="1">
    <w:p w14:paraId="1D8F6C8D" w14:textId="77777777" w:rsidR="007778B7" w:rsidRDefault="007778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A4A6" w14:textId="77777777" w:rsidR="007778B7" w:rsidRDefault="007778B7" w:rsidP="00C36A51">
      <w:pPr>
        <w:spacing w:line="240" w:lineRule="auto"/>
      </w:pPr>
      <w:r>
        <w:separator/>
      </w:r>
    </w:p>
  </w:footnote>
  <w:footnote w:type="continuationSeparator" w:id="0">
    <w:p w14:paraId="0238FEDF" w14:textId="77777777" w:rsidR="007778B7" w:rsidRDefault="007778B7" w:rsidP="00C36A51">
      <w:pPr>
        <w:spacing w:line="240" w:lineRule="auto"/>
      </w:pPr>
      <w:r>
        <w:continuationSeparator/>
      </w:r>
    </w:p>
  </w:footnote>
  <w:footnote w:type="continuationNotice" w:id="1">
    <w:p w14:paraId="253E3C3F" w14:textId="77777777" w:rsidR="007778B7" w:rsidRDefault="007778B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8B1513"/>
    <w:multiLevelType w:val="hybridMultilevel"/>
    <w:tmpl w:val="03761900"/>
    <w:lvl w:ilvl="0" w:tplc="D87E1982">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7A05AC"/>
    <w:multiLevelType w:val="hybridMultilevel"/>
    <w:tmpl w:val="EE385B66"/>
    <w:lvl w:ilvl="0" w:tplc="EB220180">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0AF6F91"/>
    <w:multiLevelType w:val="hybridMultilevel"/>
    <w:tmpl w:val="BBC63BB0"/>
    <w:lvl w:ilvl="0" w:tplc="DF38F2D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946866"/>
    <w:multiLevelType w:val="hybridMultilevel"/>
    <w:tmpl w:val="B48A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BA6289"/>
    <w:multiLevelType w:val="hybridMultilevel"/>
    <w:tmpl w:val="F29C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8"/>
  </w:num>
  <w:num w:numId="4">
    <w:abstractNumId w:val="34"/>
  </w:num>
  <w:num w:numId="5">
    <w:abstractNumId w:val="35"/>
  </w:num>
  <w:num w:numId="6">
    <w:abstractNumId w:val="24"/>
  </w:num>
  <w:num w:numId="7">
    <w:abstractNumId w:val="20"/>
  </w:num>
  <w:num w:numId="8">
    <w:abstractNumId w:val="7"/>
  </w:num>
  <w:num w:numId="9">
    <w:abstractNumId w:val="27"/>
  </w:num>
  <w:num w:numId="10">
    <w:abstractNumId w:val="28"/>
  </w:num>
  <w:num w:numId="11">
    <w:abstractNumId w:val="8"/>
  </w:num>
  <w:num w:numId="12">
    <w:abstractNumId w:val="6"/>
  </w:num>
  <w:num w:numId="13">
    <w:abstractNumId w:val="16"/>
  </w:num>
  <w:num w:numId="14">
    <w:abstractNumId w:val="5"/>
  </w:num>
  <w:num w:numId="15">
    <w:abstractNumId w:val="41"/>
  </w:num>
  <w:num w:numId="16">
    <w:abstractNumId w:val="26"/>
  </w:num>
  <w:num w:numId="17">
    <w:abstractNumId w:val="39"/>
  </w:num>
  <w:num w:numId="18">
    <w:abstractNumId w:val="3"/>
  </w:num>
  <w:num w:numId="19">
    <w:abstractNumId w:val="1"/>
  </w:num>
  <w:num w:numId="20">
    <w:abstractNumId w:val="37"/>
  </w:num>
  <w:num w:numId="21">
    <w:abstractNumId w:val="22"/>
  </w:num>
  <w:num w:numId="22">
    <w:abstractNumId w:val="19"/>
  </w:num>
  <w:num w:numId="23">
    <w:abstractNumId w:val="12"/>
  </w:num>
  <w:num w:numId="24">
    <w:abstractNumId w:val="2"/>
  </w:num>
  <w:num w:numId="25">
    <w:abstractNumId w:val="38"/>
  </w:num>
  <w:num w:numId="26">
    <w:abstractNumId w:val="43"/>
  </w:num>
  <w:num w:numId="27">
    <w:abstractNumId w:val="0"/>
  </w:num>
  <w:num w:numId="28">
    <w:abstractNumId w:val="4"/>
  </w:num>
  <w:num w:numId="29">
    <w:abstractNumId w:val="25"/>
  </w:num>
  <w:num w:numId="30">
    <w:abstractNumId w:val="11"/>
  </w:num>
  <w:num w:numId="31">
    <w:abstractNumId w:val="40"/>
  </w:num>
  <w:num w:numId="32">
    <w:abstractNumId w:val="10"/>
  </w:num>
  <w:num w:numId="33">
    <w:abstractNumId w:val="15"/>
  </w:num>
  <w:num w:numId="34">
    <w:abstractNumId w:val="14"/>
  </w:num>
  <w:num w:numId="35">
    <w:abstractNumId w:val="36"/>
  </w:num>
  <w:num w:numId="36">
    <w:abstractNumId w:val="42"/>
  </w:num>
  <w:num w:numId="37">
    <w:abstractNumId w:val="23"/>
  </w:num>
  <w:num w:numId="38">
    <w:abstractNumId w:val="31"/>
  </w:num>
  <w:num w:numId="39">
    <w:abstractNumId w:val="32"/>
  </w:num>
  <w:num w:numId="40">
    <w:abstractNumId w:val="13"/>
  </w:num>
  <w:num w:numId="41">
    <w:abstractNumId w:val="30"/>
  </w:num>
  <w:num w:numId="42">
    <w:abstractNumId w:val="44"/>
  </w:num>
  <w:num w:numId="43">
    <w:abstractNumId w:val="9"/>
  </w:num>
  <w:num w:numId="44">
    <w:abstractNumId w:val="29"/>
  </w:num>
  <w:num w:numId="4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4E"/>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4DAC"/>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5BC7"/>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A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71E"/>
    <w:rsid w:val="000E296C"/>
    <w:rsid w:val="000E2E73"/>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88A"/>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317"/>
    <w:rsid w:val="001A086B"/>
    <w:rsid w:val="001A10CE"/>
    <w:rsid w:val="001A1322"/>
    <w:rsid w:val="001A1723"/>
    <w:rsid w:val="001A1DAE"/>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64CB"/>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048"/>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6945"/>
    <w:rsid w:val="002569B0"/>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0342"/>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8C9"/>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2D5B"/>
    <w:rsid w:val="002D33CF"/>
    <w:rsid w:val="002D3679"/>
    <w:rsid w:val="002D397C"/>
    <w:rsid w:val="002D4207"/>
    <w:rsid w:val="002D44DB"/>
    <w:rsid w:val="002D4D53"/>
    <w:rsid w:val="002D4E55"/>
    <w:rsid w:val="002D5264"/>
    <w:rsid w:val="002D598C"/>
    <w:rsid w:val="002D5C1E"/>
    <w:rsid w:val="002D6266"/>
    <w:rsid w:val="002D6513"/>
    <w:rsid w:val="002D7AB0"/>
    <w:rsid w:val="002D7E05"/>
    <w:rsid w:val="002E0993"/>
    <w:rsid w:val="002E12D7"/>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52"/>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08AF"/>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C9E"/>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6E8"/>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77A60"/>
    <w:rsid w:val="003808AD"/>
    <w:rsid w:val="0038099F"/>
    <w:rsid w:val="00381550"/>
    <w:rsid w:val="0038204D"/>
    <w:rsid w:val="00382970"/>
    <w:rsid w:val="00382B6D"/>
    <w:rsid w:val="00383A4A"/>
    <w:rsid w:val="00383DC5"/>
    <w:rsid w:val="00384041"/>
    <w:rsid w:val="00384532"/>
    <w:rsid w:val="00385EB0"/>
    <w:rsid w:val="0038684B"/>
    <w:rsid w:val="003868BC"/>
    <w:rsid w:val="00390670"/>
    <w:rsid w:val="00390830"/>
    <w:rsid w:val="00391D57"/>
    <w:rsid w:val="0039255B"/>
    <w:rsid w:val="00392ABE"/>
    <w:rsid w:val="0039366E"/>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0EF"/>
    <w:rsid w:val="003A5374"/>
    <w:rsid w:val="003A68A5"/>
    <w:rsid w:val="003A6EB8"/>
    <w:rsid w:val="003A75EB"/>
    <w:rsid w:val="003A7B54"/>
    <w:rsid w:val="003B017D"/>
    <w:rsid w:val="003B019D"/>
    <w:rsid w:val="003B0B12"/>
    <w:rsid w:val="003B0D78"/>
    <w:rsid w:val="003B0E2B"/>
    <w:rsid w:val="003B1BD7"/>
    <w:rsid w:val="003B243F"/>
    <w:rsid w:val="003B29A7"/>
    <w:rsid w:val="003B2FF6"/>
    <w:rsid w:val="003B3619"/>
    <w:rsid w:val="003B4090"/>
    <w:rsid w:val="003B4802"/>
    <w:rsid w:val="003B49BB"/>
    <w:rsid w:val="003B4EF0"/>
    <w:rsid w:val="003B579F"/>
    <w:rsid w:val="003B5C48"/>
    <w:rsid w:val="003B5C6B"/>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903"/>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66F"/>
    <w:rsid w:val="003E5D32"/>
    <w:rsid w:val="003E5FE2"/>
    <w:rsid w:val="003E6292"/>
    <w:rsid w:val="003E6CB1"/>
    <w:rsid w:val="003E6E61"/>
    <w:rsid w:val="003E6E9D"/>
    <w:rsid w:val="003E72B1"/>
    <w:rsid w:val="003E7675"/>
    <w:rsid w:val="003E78B9"/>
    <w:rsid w:val="003F0854"/>
    <w:rsid w:val="003F096C"/>
    <w:rsid w:val="003F0A9E"/>
    <w:rsid w:val="003F16B9"/>
    <w:rsid w:val="003F1D1B"/>
    <w:rsid w:val="003F2107"/>
    <w:rsid w:val="003F23B0"/>
    <w:rsid w:val="003F2962"/>
    <w:rsid w:val="003F521D"/>
    <w:rsid w:val="003F5B9A"/>
    <w:rsid w:val="003F62FF"/>
    <w:rsid w:val="003F6533"/>
    <w:rsid w:val="003F677C"/>
    <w:rsid w:val="003F6844"/>
    <w:rsid w:val="003F6CBE"/>
    <w:rsid w:val="003F6DD7"/>
    <w:rsid w:val="003F74D8"/>
    <w:rsid w:val="003F7564"/>
    <w:rsid w:val="003F7666"/>
    <w:rsid w:val="003F786B"/>
    <w:rsid w:val="003F795E"/>
    <w:rsid w:val="003F7EED"/>
    <w:rsid w:val="00400482"/>
    <w:rsid w:val="0040053A"/>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7069"/>
    <w:rsid w:val="004076C6"/>
    <w:rsid w:val="00407745"/>
    <w:rsid w:val="00407D0D"/>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4F0D"/>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3750"/>
    <w:rsid w:val="00424144"/>
    <w:rsid w:val="00424332"/>
    <w:rsid w:val="004243FC"/>
    <w:rsid w:val="0042488B"/>
    <w:rsid w:val="0042492E"/>
    <w:rsid w:val="00424961"/>
    <w:rsid w:val="00424962"/>
    <w:rsid w:val="00424A5B"/>
    <w:rsid w:val="00424CD0"/>
    <w:rsid w:val="00424EAE"/>
    <w:rsid w:val="00425112"/>
    <w:rsid w:val="0042537B"/>
    <w:rsid w:val="004253F0"/>
    <w:rsid w:val="004255B1"/>
    <w:rsid w:val="00425A63"/>
    <w:rsid w:val="00425C25"/>
    <w:rsid w:val="004266EB"/>
    <w:rsid w:val="00427211"/>
    <w:rsid w:val="00427397"/>
    <w:rsid w:val="004279A8"/>
    <w:rsid w:val="0043092C"/>
    <w:rsid w:val="0043093C"/>
    <w:rsid w:val="00431244"/>
    <w:rsid w:val="004319EE"/>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AE0"/>
    <w:rsid w:val="00453B31"/>
    <w:rsid w:val="00453D10"/>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13"/>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0F"/>
    <w:rsid w:val="004A6C19"/>
    <w:rsid w:val="004A6F6D"/>
    <w:rsid w:val="004A72A6"/>
    <w:rsid w:val="004A7ED1"/>
    <w:rsid w:val="004B141D"/>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4BB"/>
    <w:rsid w:val="004B6C2B"/>
    <w:rsid w:val="004B6CA8"/>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6386"/>
    <w:rsid w:val="004E75F6"/>
    <w:rsid w:val="004E7B3E"/>
    <w:rsid w:val="004F0033"/>
    <w:rsid w:val="004F0169"/>
    <w:rsid w:val="004F04E2"/>
    <w:rsid w:val="004F0634"/>
    <w:rsid w:val="004F13F0"/>
    <w:rsid w:val="004F1A61"/>
    <w:rsid w:val="004F1E41"/>
    <w:rsid w:val="004F22E8"/>
    <w:rsid w:val="004F2BC4"/>
    <w:rsid w:val="004F3ABD"/>
    <w:rsid w:val="004F3BDB"/>
    <w:rsid w:val="004F4443"/>
    <w:rsid w:val="004F46F0"/>
    <w:rsid w:val="004F4B61"/>
    <w:rsid w:val="004F568E"/>
    <w:rsid w:val="004F6331"/>
    <w:rsid w:val="004F67CF"/>
    <w:rsid w:val="004F73A4"/>
    <w:rsid w:val="004F7AEB"/>
    <w:rsid w:val="004F7FAE"/>
    <w:rsid w:val="00500573"/>
    <w:rsid w:val="005005F4"/>
    <w:rsid w:val="00501323"/>
    <w:rsid w:val="0050201E"/>
    <w:rsid w:val="0050250E"/>
    <w:rsid w:val="00502F2C"/>
    <w:rsid w:val="0050329A"/>
    <w:rsid w:val="00503781"/>
    <w:rsid w:val="00503D9A"/>
    <w:rsid w:val="005041B1"/>
    <w:rsid w:val="00504D44"/>
    <w:rsid w:val="00505D28"/>
    <w:rsid w:val="00505F4B"/>
    <w:rsid w:val="00505F53"/>
    <w:rsid w:val="0050644D"/>
    <w:rsid w:val="00506978"/>
    <w:rsid w:val="00507B10"/>
    <w:rsid w:val="00510AEE"/>
    <w:rsid w:val="00510B0F"/>
    <w:rsid w:val="00510BEF"/>
    <w:rsid w:val="0051102F"/>
    <w:rsid w:val="0051108C"/>
    <w:rsid w:val="005112D5"/>
    <w:rsid w:val="00511386"/>
    <w:rsid w:val="0051146E"/>
    <w:rsid w:val="0051176B"/>
    <w:rsid w:val="00511E2C"/>
    <w:rsid w:val="00512110"/>
    <w:rsid w:val="005125BF"/>
    <w:rsid w:val="0051280B"/>
    <w:rsid w:val="00512874"/>
    <w:rsid w:val="00512EF7"/>
    <w:rsid w:val="00513BC3"/>
    <w:rsid w:val="0051422B"/>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378"/>
    <w:rsid w:val="00532ABA"/>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1AC2"/>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0A8"/>
    <w:rsid w:val="0059439B"/>
    <w:rsid w:val="005944C6"/>
    <w:rsid w:val="0059582E"/>
    <w:rsid w:val="00596547"/>
    <w:rsid w:val="00596BF3"/>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3CB8"/>
    <w:rsid w:val="005B4112"/>
    <w:rsid w:val="005B41FB"/>
    <w:rsid w:val="005B478F"/>
    <w:rsid w:val="005B4A47"/>
    <w:rsid w:val="005B5983"/>
    <w:rsid w:val="005B5B70"/>
    <w:rsid w:val="005B5CF1"/>
    <w:rsid w:val="005B6539"/>
    <w:rsid w:val="005B6797"/>
    <w:rsid w:val="005B6852"/>
    <w:rsid w:val="005B724D"/>
    <w:rsid w:val="005C1067"/>
    <w:rsid w:val="005C1F93"/>
    <w:rsid w:val="005C2A3F"/>
    <w:rsid w:val="005C2A8B"/>
    <w:rsid w:val="005C2B1D"/>
    <w:rsid w:val="005C32F6"/>
    <w:rsid w:val="005C3326"/>
    <w:rsid w:val="005C3399"/>
    <w:rsid w:val="005C3419"/>
    <w:rsid w:val="005C37DA"/>
    <w:rsid w:val="005C3E4C"/>
    <w:rsid w:val="005C48E0"/>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4E"/>
    <w:rsid w:val="005E50A7"/>
    <w:rsid w:val="005E5631"/>
    <w:rsid w:val="005E5DF2"/>
    <w:rsid w:val="005E5FF0"/>
    <w:rsid w:val="005E61E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5A2"/>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16D"/>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09F4"/>
    <w:rsid w:val="00672175"/>
    <w:rsid w:val="006723DC"/>
    <w:rsid w:val="00672533"/>
    <w:rsid w:val="00672BB7"/>
    <w:rsid w:val="00673369"/>
    <w:rsid w:val="00673710"/>
    <w:rsid w:val="00673773"/>
    <w:rsid w:val="00673FC7"/>
    <w:rsid w:val="006754A7"/>
    <w:rsid w:val="006766B5"/>
    <w:rsid w:val="00676AB7"/>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05A"/>
    <w:rsid w:val="0069564E"/>
    <w:rsid w:val="00696184"/>
    <w:rsid w:val="00696EA8"/>
    <w:rsid w:val="00697383"/>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57E6"/>
    <w:rsid w:val="006A6B3B"/>
    <w:rsid w:val="006A74DA"/>
    <w:rsid w:val="006B0FC5"/>
    <w:rsid w:val="006B2395"/>
    <w:rsid w:val="006B28BA"/>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060"/>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2B6E"/>
    <w:rsid w:val="006D3062"/>
    <w:rsid w:val="006D30B7"/>
    <w:rsid w:val="006D3943"/>
    <w:rsid w:val="006D4366"/>
    <w:rsid w:val="006D45BC"/>
    <w:rsid w:val="006D46FA"/>
    <w:rsid w:val="006D4DE2"/>
    <w:rsid w:val="006D55FC"/>
    <w:rsid w:val="006D5696"/>
    <w:rsid w:val="006D605C"/>
    <w:rsid w:val="006D6701"/>
    <w:rsid w:val="006D7A41"/>
    <w:rsid w:val="006D7B84"/>
    <w:rsid w:val="006E0D3D"/>
    <w:rsid w:val="006E1420"/>
    <w:rsid w:val="006E2B42"/>
    <w:rsid w:val="006E2E14"/>
    <w:rsid w:val="006E3FBD"/>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04E"/>
    <w:rsid w:val="00704789"/>
    <w:rsid w:val="007049A6"/>
    <w:rsid w:val="00704CC1"/>
    <w:rsid w:val="007060E8"/>
    <w:rsid w:val="007061EC"/>
    <w:rsid w:val="00706624"/>
    <w:rsid w:val="007066EC"/>
    <w:rsid w:val="00707232"/>
    <w:rsid w:val="00707563"/>
    <w:rsid w:val="0071025C"/>
    <w:rsid w:val="00710D94"/>
    <w:rsid w:val="00711561"/>
    <w:rsid w:val="007116BA"/>
    <w:rsid w:val="00711F65"/>
    <w:rsid w:val="00712096"/>
    <w:rsid w:val="0071297E"/>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19D2"/>
    <w:rsid w:val="00722AB1"/>
    <w:rsid w:val="00722C12"/>
    <w:rsid w:val="00723025"/>
    <w:rsid w:val="00723ACD"/>
    <w:rsid w:val="00723FCC"/>
    <w:rsid w:val="0072426A"/>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29A"/>
    <w:rsid w:val="007365AB"/>
    <w:rsid w:val="00737371"/>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8B7"/>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437"/>
    <w:rsid w:val="007A0590"/>
    <w:rsid w:val="007A0CF4"/>
    <w:rsid w:val="007A0D55"/>
    <w:rsid w:val="007A1489"/>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908"/>
    <w:rsid w:val="007B7FDF"/>
    <w:rsid w:val="007C02CC"/>
    <w:rsid w:val="007C121D"/>
    <w:rsid w:val="007C1DE0"/>
    <w:rsid w:val="007C244B"/>
    <w:rsid w:val="007C2F14"/>
    <w:rsid w:val="007C31AE"/>
    <w:rsid w:val="007C44C4"/>
    <w:rsid w:val="007C4706"/>
    <w:rsid w:val="007C4797"/>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C31"/>
    <w:rsid w:val="007D6E4B"/>
    <w:rsid w:val="007D6E5F"/>
    <w:rsid w:val="007D72D2"/>
    <w:rsid w:val="007D79EE"/>
    <w:rsid w:val="007D7A8A"/>
    <w:rsid w:val="007E0041"/>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1B70"/>
    <w:rsid w:val="007F2094"/>
    <w:rsid w:val="007F2E45"/>
    <w:rsid w:val="007F314E"/>
    <w:rsid w:val="007F435B"/>
    <w:rsid w:val="007F452B"/>
    <w:rsid w:val="007F470E"/>
    <w:rsid w:val="007F4DB7"/>
    <w:rsid w:val="007F586B"/>
    <w:rsid w:val="007F6BA6"/>
    <w:rsid w:val="007F6D8B"/>
    <w:rsid w:val="007F706B"/>
    <w:rsid w:val="00800A52"/>
    <w:rsid w:val="00800DC5"/>
    <w:rsid w:val="00800E08"/>
    <w:rsid w:val="008012BD"/>
    <w:rsid w:val="00801CAD"/>
    <w:rsid w:val="0080215C"/>
    <w:rsid w:val="008023A8"/>
    <w:rsid w:val="00802416"/>
    <w:rsid w:val="00802974"/>
    <w:rsid w:val="00802A79"/>
    <w:rsid w:val="00802BE2"/>
    <w:rsid w:val="00802D95"/>
    <w:rsid w:val="00803325"/>
    <w:rsid w:val="00804060"/>
    <w:rsid w:val="008049BF"/>
    <w:rsid w:val="00804D94"/>
    <w:rsid w:val="00804EF6"/>
    <w:rsid w:val="00805753"/>
    <w:rsid w:val="00805AEA"/>
    <w:rsid w:val="00805D74"/>
    <w:rsid w:val="008102DD"/>
    <w:rsid w:val="00810DCB"/>
    <w:rsid w:val="00811B66"/>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43E"/>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434"/>
    <w:rsid w:val="008A1E34"/>
    <w:rsid w:val="008A261B"/>
    <w:rsid w:val="008A4BFC"/>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0FD0"/>
    <w:rsid w:val="008C1899"/>
    <w:rsid w:val="008C24C9"/>
    <w:rsid w:val="008C2BE2"/>
    <w:rsid w:val="008C2D07"/>
    <w:rsid w:val="008C331C"/>
    <w:rsid w:val="008C3BD6"/>
    <w:rsid w:val="008C3E2F"/>
    <w:rsid w:val="008C3E90"/>
    <w:rsid w:val="008C44B2"/>
    <w:rsid w:val="008C46B0"/>
    <w:rsid w:val="008C46B1"/>
    <w:rsid w:val="008C498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622"/>
    <w:rsid w:val="008E795B"/>
    <w:rsid w:val="008F0501"/>
    <w:rsid w:val="008F055C"/>
    <w:rsid w:val="008F0FDD"/>
    <w:rsid w:val="008F145C"/>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77F"/>
    <w:rsid w:val="00937C69"/>
    <w:rsid w:val="00937EB6"/>
    <w:rsid w:val="0094024D"/>
    <w:rsid w:val="009415D5"/>
    <w:rsid w:val="00941DD6"/>
    <w:rsid w:val="00942049"/>
    <w:rsid w:val="009428B6"/>
    <w:rsid w:val="00944042"/>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6694"/>
    <w:rsid w:val="009671E0"/>
    <w:rsid w:val="0097051C"/>
    <w:rsid w:val="00971B3E"/>
    <w:rsid w:val="00971EA4"/>
    <w:rsid w:val="00972164"/>
    <w:rsid w:val="00973B1F"/>
    <w:rsid w:val="00973C56"/>
    <w:rsid w:val="00974D52"/>
    <w:rsid w:val="0097558B"/>
    <w:rsid w:val="009755FC"/>
    <w:rsid w:val="00976314"/>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2F91"/>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1FA6"/>
    <w:rsid w:val="009A26D3"/>
    <w:rsid w:val="009A26E1"/>
    <w:rsid w:val="009A2B47"/>
    <w:rsid w:val="009A31CC"/>
    <w:rsid w:val="009A33E7"/>
    <w:rsid w:val="009A3B54"/>
    <w:rsid w:val="009A4169"/>
    <w:rsid w:val="009A4D80"/>
    <w:rsid w:val="009A5557"/>
    <w:rsid w:val="009A571A"/>
    <w:rsid w:val="009A5753"/>
    <w:rsid w:val="009A5B05"/>
    <w:rsid w:val="009A5E13"/>
    <w:rsid w:val="009A6281"/>
    <w:rsid w:val="009A67A4"/>
    <w:rsid w:val="009A6A15"/>
    <w:rsid w:val="009A7DF0"/>
    <w:rsid w:val="009B064C"/>
    <w:rsid w:val="009B192F"/>
    <w:rsid w:val="009B2086"/>
    <w:rsid w:val="009B2416"/>
    <w:rsid w:val="009B2C80"/>
    <w:rsid w:val="009B44C9"/>
    <w:rsid w:val="009B5095"/>
    <w:rsid w:val="009B540C"/>
    <w:rsid w:val="009B560E"/>
    <w:rsid w:val="009B5B5C"/>
    <w:rsid w:val="009B62C4"/>
    <w:rsid w:val="009B63EE"/>
    <w:rsid w:val="009B7172"/>
    <w:rsid w:val="009C0562"/>
    <w:rsid w:val="009C116E"/>
    <w:rsid w:val="009C1BBC"/>
    <w:rsid w:val="009C233C"/>
    <w:rsid w:val="009C2386"/>
    <w:rsid w:val="009C2BEB"/>
    <w:rsid w:val="009C2E28"/>
    <w:rsid w:val="009C32B3"/>
    <w:rsid w:val="009C33DB"/>
    <w:rsid w:val="009C3524"/>
    <w:rsid w:val="009C358B"/>
    <w:rsid w:val="009C4970"/>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4D49"/>
    <w:rsid w:val="009E5197"/>
    <w:rsid w:val="009E51EB"/>
    <w:rsid w:val="009E55A3"/>
    <w:rsid w:val="009E65C9"/>
    <w:rsid w:val="009E68E0"/>
    <w:rsid w:val="009E69CF"/>
    <w:rsid w:val="009E6E4D"/>
    <w:rsid w:val="009F071A"/>
    <w:rsid w:val="009F18B6"/>
    <w:rsid w:val="009F2805"/>
    <w:rsid w:val="009F3865"/>
    <w:rsid w:val="009F51B6"/>
    <w:rsid w:val="009F6AEF"/>
    <w:rsid w:val="00A00427"/>
    <w:rsid w:val="00A01D1D"/>
    <w:rsid w:val="00A0251A"/>
    <w:rsid w:val="00A02EDF"/>
    <w:rsid w:val="00A0339E"/>
    <w:rsid w:val="00A039F1"/>
    <w:rsid w:val="00A03A0C"/>
    <w:rsid w:val="00A04988"/>
    <w:rsid w:val="00A06B63"/>
    <w:rsid w:val="00A06F32"/>
    <w:rsid w:val="00A07934"/>
    <w:rsid w:val="00A07E00"/>
    <w:rsid w:val="00A103B7"/>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10C"/>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27607"/>
    <w:rsid w:val="00A301D8"/>
    <w:rsid w:val="00A3043E"/>
    <w:rsid w:val="00A30E86"/>
    <w:rsid w:val="00A30FC6"/>
    <w:rsid w:val="00A32063"/>
    <w:rsid w:val="00A32111"/>
    <w:rsid w:val="00A32E25"/>
    <w:rsid w:val="00A340F4"/>
    <w:rsid w:val="00A349A1"/>
    <w:rsid w:val="00A34A76"/>
    <w:rsid w:val="00A35198"/>
    <w:rsid w:val="00A35C58"/>
    <w:rsid w:val="00A3609B"/>
    <w:rsid w:val="00A374E4"/>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36EC"/>
    <w:rsid w:val="00A54036"/>
    <w:rsid w:val="00A54979"/>
    <w:rsid w:val="00A54BE4"/>
    <w:rsid w:val="00A555A1"/>
    <w:rsid w:val="00A56AF9"/>
    <w:rsid w:val="00A5783D"/>
    <w:rsid w:val="00A57BD6"/>
    <w:rsid w:val="00A57EFA"/>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31A"/>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A7DCC"/>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8E3"/>
    <w:rsid w:val="00AD5AF5"/>
    <w:rsid w:val="00AD5D16"/>
    <w:rsid w:val="00AD5E64"/>
    <w:rsid w:val="00AD5FA7"/>
    <w:rsid w:val="00AD68E3"/>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A2A"/>
    <w:rsid w:val="00AE2C6C"/>
    <w:rsid w:val="00AE2C79"/>
    <w:rsid w:val="00AE319A"/>
    <w:rsid w:val="00AE3370"/>
    <w:rsid w:val="00AE3676"/>
    <w:rsid w:val="00AE38E9"/>
    <w:rsid w:val="00AE439D"/>
    <w:rsid w:val="00AE4A55"/>
    <w:rsid w:val="00AE4BDA"/>
    <w:rsid w:val="00AE50AA"/>
    <w:rsid w:val="00AE50E8"/>
    <w:rsid w:val="00AE5157"/>
    <w:rsid w:val="00AE551E"/>
    <w:rsid w:val="00AE5C68"/>
    <w:rsid w:val="00AE6834"/>
    <w:rsid w:val="00AF06C1"/>
    <w:rsid w:val="00AF0CF9"/>
    <w:rsid w:val="00AF0E77"/>
    <w:rsid w:val="00AF1179"/>
    <w:rsid w:val="00AF203E"/>
    <w:rsid w:val="00AF2227"/>
    <w:rsid w:val="00AF2385"/>
    <w:rsid w:val="00AF2FF1"/>
    <w:rsid w:val="00AF33B1"/>
    <w:rsid w:val="00AF4C23"/>
    <w:rsid w:val="00AF55C3"/>
    <w:rsid w:val="00AF5701"/>
    <w:rsid w:val="00AF5ABB"/>
    <w:rsid w:val="00AF5E91"/>
    <w:rsid w:val="00AF632A"/>
    <w:rsid w:val="00AF67F5"/>
    <w:rsid w:val="00AF6888"/>
    <w:rsid w:val="00AF7812"/>
    <w:rsid w:val="00B009F5"/>
    <w:rsid w:val="00B00A62"/>
    <w:rsid w:val="00B012F6"/>
    <w:rsid w:val="00B023F1"/>
    <w:rsid w:val="00B02CAB"/>
    <w:rsid w:val="00B02D2E"/>
    <w:rsid w:val="00B03702"/>
    <w:rsid w:val="00B03A3A"/>
    <w:rsid w:val="00B03D7F"/>
    <w:rsid w:val="00B03EE0"/>
    <w:rsid w:val="00B046E9"/>
    <w:rsid w:val="00B053F6"/>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A1D"/>
    <w:rsid w:val="00B11CB1"/>
    <w:rsid w:val="00B11DAA"/>
    <w:rsid w:val="00B11F14"/>
    <w:rsid w:val="00B128DC"/>
    <w:rsid w:val="00B12B3B"/>
    <w:rsid w:val="00B131C0"/>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0B5"/>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73D"/>
    <w:rsid w:val="00B647C5"/>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8FC"/>
    <w:rsid w:val="00B71A00"/>
    <w:rsid w:val="00B71CFF"/>
    <w:rsid w:val="00B71F08"/>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9D9"/>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1B"/>
    <w:rsid w:val="00B97DBB"/>
    <w:rsid w:val="00BA02F9"/>
    <w:rsid w:val="00BA0762"/>
    <w:rsid w:val="00BA0B28"/>
    <w:rsid w:val="00BA0E47"/>
    <w:rsid w:val="00BA11CD"/>
    <w:rsid w:val="00BA18D3"/>
    <w:rsid w:val="00BA2412"/>
    <w:rsid w:val="00BA31C2"/>
    <w:rsid w:val="00BA340E"/>
    <w:rsid w:val="00BA39A8"/>
    <w:rsid w:val="00BA4259"/>
    <w:rsid w:val="00BA56F6"/>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630A"/>
    <w:rsid w:val="00BB7582"/>
    <w:rsid w:val="00BB7938"/>
    <w:rsid w:val="00BB7A56"/>
    <w:rsid w:val="00BB7FCD"/>
    <w:rsid w:val="00BC0081"/>
    <w:rsid w:val="00BC0B60"/>
    <w:rsid w:val="00BC0CA0"/>
    <w:rsid w:val="00BC12E5"/>
    <w:rsid w:val="00BC14AD"/>
    <w:rsid w:val="00BC1A65"/>
    <w:rsid w:val="00BC1D7C"/>
    <w:rsid w:val="00BC2210"/>
    <w:rsid w:val="00BC2238"/>
    <w:rsid w:val="00BC303E"/>
    <w:rsid w:val="00BC43B8"/>
    <w:rsid w:val="00BC54BF"/>
    <w:rsid w:val="00BC5745"/>
    <w:rsid w:val="00BC5E5A"/>
    <w:rsid w:val="00BC5FFD"/>
    <w:rsid w:val="00BC692B"/>
    <w:rsid w:val="00BC6BFF"/>
    <w:rsid w:val="00BC6C1B"/>
    <w:rsid w:val="00BD0850"/>
    <w:rsid w:val="00BD10CB"/>
    <w:rsid w:val="00BD1616"/>
    <w:rsid w:val="00BD1B06"/>
    <w:rsid w:val="00BD1E22"/>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1BE1"/>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402BC"/>
    <w:rsid w:val="00C40B08"/>
    <w:rsid w:val="00C40C65"/>
    <w:rsid w:val="00C40E18"/>
    <w:rsid w:val="00C40F2D"/>
    <w:rsid w:val="00C41819"/>
    <w:rsid w:val="00C42138"/>
    <w:rsid w:val="00C422B0"/>
    <w:rsid w:val="00C42808"/>
    <w:rsid w:val="00C42996"/>
    <w:rsid w:val="00C431FE"/>
    <w:rsid w:val="00C43D80"/>
    <w:rsid w:val="00C43D84"/>
    <w:rsid w:val="00C4427A"/>
    <w:rsid w:val="00C4476D"/>
    <w:rsid w:val="00C4519A"/>
    <w:rsid w:val="00C455C4"/>
    <w:rsid w:val="00C45F30"/>
    <w:rsid w:val="00C4610E"/>
    <w:rsid w:val="00C4745E"/>
    <w:rsid w:val="00C476FC"/>
    <w:rsid w:val="00C478BF"/>
    <w:rsid w:val="00C47ACE"/>
    <w:rsid w:val="00C50120"/>
    <w:rsid w:val="00C50BDA"/>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24"/>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33"/>
    <w:rsid w:val="00CB3F5B"/>
    <w:rsid w:val="00CB43B3"/>
    <w:rsid w:val="00CB4705"/>
    <w:rsid w:val="00CB473C"/>
    <w:rsid w:val="00CB53AF"/>
    <w:rsid w:val="00CB6F53"/>
    <w:rsid w:val="00CB74E1"/>
    <w:rsid w:val="00CB7A02"/>
    <w:rsid w:val="00CC06A3"/>
    <w:rsid w:val="00CC083B"/>
    <w:rsid w:val="00CC0DF0"/>
    <w:rsid w:val="00CC1999"/>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673"/>
    <w:rsid w:val="00CE5AEA"/>
    <w:rsid w:val="00CE6ACF"/>
    <w:rsid w:val="00CE6E3C"/>
    <w:rsid w:val="00CE7F86"/>
    <w:rsid w:val="00CF08E1"/>
    <w:rsid w:val="00CF191B"/>
    <w:rsid w:val="00CF2175"/>
    <w:rsid w:val="00CF3769"/>
    <w:rsid w:val="00CF3E44"/>
    <w:rsid w:val="00CF3E66"/>
    <w:rsid w:val="00CF4007"/>
    <w:rsid w:val="00CF4102"/>
    <w:rsid w:val="00CF5617"/>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B2F"/>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1B8"/>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5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E1C"/>
    <w:rsid w:val="00D56FC8"/>
    <w:rsid w:val="00D5706A"/>
    <w:rsid w:val="00D571C2"/>
    <w:rsid w:val="00D574AA"/>
    <w:rsid w:val="00D576D4"/>
    <w:rsid w:val="00D576D9"/>
    <w:rsid w:val="00D57723"/>
    <w:rsid w:val="00D62353"/>
    <w:rsid w:val="00D62663"/>
    <w:rsid w:val="00D630C3"/>
    <w:rsid w:val="00D6422B"/>
    <w:rsid w:val="00D6658F"/>
    <w:rsid w:val="00D66A48"/>
    <w:rsid w:val="00D6740E"/>
    <w:rsid w:val="00D676FE"/>
    <w:rsid w:val="00D67A55"/>
    <w:rsid w:val="00D705EB"/>
    <w:rsid w:val="00D70671"/>
    <w:rsid w:val="00D70B2C"/>
    <w:rsid w:val="00D71217"/>
    <w:rsid w:val="00D713D6"/>
    <w:rsid w:val="00D72676"/>
    <w:rsid w:val="00D73228"/>
    <w:rsid w:val="00D7378A"/>
    <w:rsid w:val="00D737E9"/>
    <w:rsid w:val="00D743DB"/>
    <w:rsid w:val="00D74693"/>
    <w:rsid w:val="00D74877"/>
    <w:rsid w:val="00D74BF8"/>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0FA0"/>
    <w:rsid w:val="00D91181"/>
    <w:rsid w:val="00D92209"/>
    <w:rsid w:val="00D922FD"/>
    <w:rsid w:val="00D92491"/>
    <w:rsid w:val="00D93285"/>
    <w:rsid w:val="00D93819"/>
    <w:rsid w:val="00D95877"/>
    <w:rsid w:val="00D95A13"/>
    <w:rsid w:val="00D9610F"/>
    <w:rsid w:val="00D96B33"/>
    <w:rsid w:val="00D9761B"/>
    <w:rsid w:val="00D977E8"/>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53A"/>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D83"/>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4FB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3E81"/>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0AF4"/>
    <w:rsid w:val="00E3110D"/>
    <w:rsid w:val="00E31124"/>
    <w:rsid w:val="00E31601"/>
    <w:rsid w:val="00E31E62"/>
    <w:rsid w:val="00E31FFB"/>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6BBF"/>
    <w:rsid w:val="00E77164"/>
    <w:rsid w:val="00E808BA"/>
    <w:rsid w:val="00E80BEE"/>
    <w:rsid w:val="00E8193C"/>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D7D1C"/>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6C4A"/>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670F"/>
    <w:rsid w:val="00F07410"/>
    <w:rsid w:val="00F0764B"/>
    <w:rsid w:val="00F0765D"/>
    <w:rsid w:val="00F10072"/>
    <w:rsid w:val="00F1013F"/>
    <w:rsid w:val="00F10FFA"/>
    <w:rsid w:val="00F11086"/>
    <w:rsid w:val="00F116A2"/>
    <w:rsid w:val="00F116DC"/>
    <w:rsid w:val="00F1193A"/>
    <w:rsid w:val="00F12F50"/>
    <w:rsid w:val="00F131BC"/>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4CE"/>
    <w:rsid w:val="00F75687"/>
    <w:rsid w:val="00F756A1"/>
    <w:rsid w:val="00F75A5B"/>
    <w:rsid w:val="00F75CA7"/>
    <w:rsid w:val="00F75D13"/>
    <w:rsid w:val="00F76A7A"/>
    <w:rsid w:val="00F76ECB"/>
    <w:rsid w:val="00F77149"/>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011"/>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222D"/>
    <w:rsid w:val="00FE3A7A"/>
    <w:rsid w:val="00FE3C5B"/>
    <w:rsid w:val="00FE43EE"/>
    <w:rsid w:val="00FE54C8"/>
    <w:rsid w:val="00FE5662"/>
    <w:rsid w:val="00FE58BB"/>
    <w:rsid w:val="00FE5EA7"/>
    <w:rsid w:val="00FE6FBB"/>
    <w:rsid w:val="00FE704E"/>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BD1E22"/>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BD1E22"/>
    <w:pPr>
      <w:keepNext/>
      <w:keepLines/>
      <w:spacing w:before="40" w:after="0"/>
      <w:outlineLvl w:val="5"/>
    </w:pPr>
  </w:style>
  <w:style w:type="paragraph" w:styleId="Heading7">
    <w:name w:val="heading 7"/>
    <w:basedOn w:val="Normal"/>
    <w:next w:val="Normal"/>
    <w:link w:val="Heading7Char"/>
    <w:uiPriority w:val="9"/>
    <w:semiHidden/>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iPriority w:val="9"/>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iPriority w:val="9"/>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rsid w:val="00D218A0"/>
    <w:rPr>
      <w:b/>
    </w:rPr>
  </w:style>
  <w:style w:type="paragraph" w:customStyle="1" w:styleId="TAC">
    <w:name w:val="TAC"/>
    <w:basedOn w:val="Normal"/>
    <w:link w:val="TACChar"/>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rsid w:val="00D218A0"/>
    <w:rPr>
      <w:rFonts w:ascii="Arial" w:hAnsi="Arial" w:cs="Times New Roman"/>
      <w:b/>
      <w:sz w:val="20"/>
      <w:szCs w:val="20"/>
      <w:lang w:val="en-GB"/>
    </w:rPr>
  </w:style>
  <w:style w:type="character" w:customStyle="1" w:styleId="TACChar">
    <w:name w:val="TAC Char"/>
    <w:link w:val="TAC"/>
    <w:locked/>
    <w:rsid w:val="00D218A0"/>
    <w:rPr>
      <w:rFonts w:ascii="Arial" w:hAnsi="Arial" w:cs="Times New Roman"/>
      <w:sz w:val="18"/>
      <w:szCs w:val="20"/>
      <w:lang w:val="en-GB"/>
    </w:rPr>
  </w:style>
  <w:style w:type="character" w:customStyle="1" w:styleId="TAHCar">
    <w:name w:val="TAH Car"/>
    <w:link w:val="TAH"/>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HR33RHYHUWRF-507899316-19478</_dlc_DocId>
    <_dlc_DocIdUrl xmlns="ca125759-a0e7-4469-93e0-e34bba23bda5">
      <Url>https://qualcomm.sharepoint.com/teams/pentari/_layouts/15/DocIdRedir.aspx?ID=HR33RHYHUWRF-507899316-19478</Url>
      <Description>HR33RHYHUWRF-507899316-19478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2.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D6D9B8F7-B703-4176-A2D4-BDB6927E0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677</TotalTime>
  <Pages>5</Pages>
  <Words>1290</Words>
  <Characters>7357</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Jing Lei</cp:lastModifiedBy>
  <cp:revision>129</cp:revision>
  <dcterms:created xsi:type="dcterms:W3CDTF">2022-02-05T07:01:00Z</dcterms:created>
  <dcterms:modified xsi:type="dcterms:W3CDTF">2022-02-14T18:37:00Z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c17ea765-8760-4b58-86ad-4f73c4df41d6</vt:lpwstr>
  </property>
</Properties>
</file>